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2C19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71904" behindDoc="1" locked="0" layoutInCell="1" allowOverlap="1" wp14:anchorId="15AAD499" wp14:editId="7ABE4CE8">
            <wp:simplePos x="0" y="0"/>
            <wp:positionH relativeFrom="column">
              <wp:posOffset>-1074255</wp:posOffset>
            </wp:positionH>
            <wp:positionV relativeFrom="paragraph">
              <wp:posOffset>-1180498</wp:posOffset>
            </wp:positionV>
            <wp:extent cx="7543461" cy="4726409"/>
            <wp:effectExtent l="0" t="0" r="635" b="0"/>
            <wp:wrapNone/>
            <wp:docPr id="32" name="Imagen 32" descr="Imagen que contiene panel solar, objeto de exteri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/>
                    <a:stretch/>
                  </pic:blipFill>
                  <pic:spPr bwMode="auto">
                    <a:xfrm>
                      <a:off x="0" y="0"/>
                      <a:ext cx="7543461" cy="472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7906E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7F4C7B2A" w14:textId="77777777" w:rsidR="00370ED1" w:rsidRPr="00DC5693" w:rsidRDefault="00370ED1" w:rsidP="00370ED1">
      <w:pPr>
        <w:spacing w:line="288" w:lineRule="auto"/>
        <w:jc w:val="both"/>
        <w:rPr>
          <w:rFonts w:asciiTheme="majorHAnsi" w:hAnsiTheme="majorHAnsi" w:cs="Arial"/>
          <w:b/>
          <w:bCs/>
          <w:sz w:val="24"/>
          <w:szCs w:val="24"/>
          <w:lang w:val="en-US"/>
        </w:rPr>
      </w:pPr>
    </w:p>
    <w:p w14:paraId="341DE4BB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79DCB81E" w14:textId="77777777" w:rsidR="00370ED1" w:rsidRPr="00DC5693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23903D1A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6F84DEFE" w14:textId="77777777" w:rsidR="00370ED1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8"/>
          <w:szCs w:val="48"/>
          <w:lang w:eastAsia="ja-JP"/>
        </w:rPr>
      </w:pPr>
    </w:p>
    <w:p w14:paraId="576B9A3A" w14:textId="77777777" w:rsidR="00370ED1" w:rsidRPr="008144DD" w:rsidRDefault="00370ED1" w:rsidP="00370ED1">
      <w:pPr>
        <w:spacing w:line="288" w:lineRule="auto"/>
        <w:jc w:val="right"/>
        <w:rPr>
          <w:rFonts w:asciiTheme="minorHAnsi" w:hAnsiTheme="minorHAnsi" w:cstheme="minorHAnsi"/>
          <w:b/>
          <w:bCs/>
          <w:sz w:val="44"/>
          <w:szCs w:val="44"/>
          <w:lang w:eastAsia="ja-JP"/>
        </w:rPr>
      </w:pPr>
    </w:p>
    <w:p w14:paraId="63A77C70" w14:textId="27B5BED7" w:rsidR="004D1074" w:rsidRDefault="00CD3071" w:rsidP="000C056A">
      <w:pPr>
        <w:tabs>
          <w:tab w:val="left" w:pos="4956"/>
        </w:tabs>
        <w:spacing w:after="160" w:line="259" w:lineRule="auto"/>
        <w:jc w:val="both"/>
        <w:rPr>
          <w:rFonts w:ascii="Arial Narrow" w:hAnsi="Arial Narrow" w:cs="Arial"/>
          <w:sz w:val="40"/>
          <w:szCs w:val="40"/>
        </w:rPr>
      </w:pPr>
      <w:r w:rsidRPr="00E052A5">
        <w:rPr>
          <w:rFonts w:ascii="Arial Narrow" w:hAnsi="Arial Narrow" w:cs="Arial"/>
          <w:sz w:val="40"/>
          <w:szCs w:val="40"/>
        </w:rPr>
        <w:tab/>
      </w:r>
    </w:p>
    <w:p w14:paraId="02670D02" w14:textId="77777777" w:rsidR="0097766D" w:rsidRPr="00E052A5" w:rsidRDefault="0097766D" w:rsidP="000C056A">
      <w:pPr>
        <w:tabs>
          <w:tab w:val="left" w:pos="4956"/>
        </w:tabs>
        <w:spacing w:after="160" w:line="259" w:lineRule="auto"/>
        <w:jc w:val="both"/>
        <w:rPr>
          <w:rFonts w:asciiTheme="majorHAnsi" w:hAnsiTheme="majorHAnsi" w:cs="Arial"/>
        </w:rPr>
      </w:pPr>
    </w:p>
    <w:p w14:paraId="316D7D59" w14:textId="55414CD2" w:rsidR="00883E69" w:rsidRPr="0097766D" w:rsidRDefault="0032035D" w:rsidP="0097766D">
      <w:pPr>
        <w:spacing w:after="0" w:line="240" w:lineRule="auto"/>
        <w:ind w:right="-992"/>
        <w:jc w:val="right"/>
        <w:rPr>
          <w:rFonts w:asciiTheme="minorHAnsi" w:hAnsiTheme="minorHAnsi" w:cs="Arial"/>
          <w:b/>
          <w:bCs/>
          <w:sz w:val="36"/>
          <w:szCs w:val="36"/>
          <w:lang w:eastAsia="ja-JP"/>
        </w:rPr>
      </w:pPr>
      <w:r>
        <w:rPr>
          <w:rFonts w:asciiTheme="minorHAnsi" w:hAnsiTheme="minorHAnsi" w:cs="Arial"/>
          <w:b/>
          <w:bCs/>
          <w:sz w:val="44"/>
          <w:szCs w:val="44"/>
          <w:lang w:eastAsia="ja-JP"/>
        </w:rPr>
        <w:t>ESTUDIO BASICO DE SEGURIDAD Y SALUD</w:t>
      </w:r>
    </w:p>
    <w:p w14:paraId="465EA74C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7D28739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AB31427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CFC1AEB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2727A9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79377EEF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5F738FCA" w14:textId="77777777" w:rsidR="004D1074" w:rsidRPr="00E052A5" w:rsidRDefault="004D1074" w:rsidP="000C056A">
      <w:pPr>
        <w:jc w:val="both"/>
        <w:rPr>
          <w:rFonts w:asciiTheme="majorHAnsi" w:hAnsiTheme="majorHAnsi" w:cs="Arial"/>
        </w:rPr>
      </w:pPr>
    </w:p>
    <w:p w14:paraId="452946E9" w14:textId="77777777" w:rsidR="00EA2661" w:rsidRDefault="00ED6B2F" w:rsidP="002768F9">
      <w:pPr>
        <w:pStyle w:val="TtuloTDC"/>
      </w:pPr>
      <w:r w:rsidRPr="00E052A5">
        <w:br w:type="page"/>
      </w:r>
    </w:p>
    <w:p w14:paraId="45641AA8" w14:textId="5B9229CA" w:rsidR="004C6055" w:rsidRDefault="004C6055" w:rsidP="002768F9">
      <w:pPr>
        <w:pStyle w:val="TtuloTDC"/>
      </w:pPr>
      <w:r w:rsidRPr="00DD558E">
        <w:lastRenderedPageBreak/>
        <w:t xml:space="preserve">CONTENIDOS </w:t>
      </w:r>
    </w:p>
    <w:p w14:paraId="28743EED" w14:textId="77777777" w:rsidR="00FD2D45" w:rsidRPr="00FD2D45" w:rsidRDefault="00FD2D45" w:rsidP="00FD2D45"/>
    <w:p w14:paraId="2C5F8BC1" w14:textId="08343A90" w:rsidR="004C6055" w:rsidRPr="00DD558E" w:rsidRDefault="004C6055" w:rsidP="000964C5">
      <w:pPr>
        <w:pStyle w:val="TDC1"/>
        <w:ind w:right="0"/>
        <w:rPr>
          <w:noProof/>
          <w:lang w:eastAsia="es-ES"/>
        </w:rPr>
      </w:pP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begin"/>
      </w:r>
      <w:r w:rsidRPr="001C05D2">
        <w:rPr>
          <w:rFonts w:asciiTheme="majorHAnsi" w:hAnsiTheme="majorHAnsi" w:cs="Arial"/>
          <w:sz w:val="16"/>
          <w:szCs w:val="16"/>
        </w:rPr>
        <w:instrText xml:space="preserve"> TOC \o "1-3" \h \z \u </w:instrText>
      </w:r>
      <w:r w:rsidRPr="00E5673B">
        <w:rPr>
          <w:rFonts w:asciiTheme="majorHAnsi" w:hAnsiTheme="majorHAnsi" w:cs="Arial"/>
          <w:sz w:val="16"/>
          <w:szCs w:val="16"/>
          <w:lang w:val="en-US"/>
        </w:rPr>
        <w:fldChar w:fldCharType="separate"/>
      </w:r>
      <w:hyperlink w:anchor="_Toc36565225" w:history="1">
        <w:r w:rsidRPr="00DD558E">
          <w:rPr>
            <w:rStyle w:val="Hipervnculo"/>
            <w:rFonts w:asciiTheme="minorHAnsi" w:eastAsia="MS Gothic" w:hAnsiTheme="minorHAnsi" w:cstheme="minorHAnsi"/>
            <w:noProof/>
          </w:rPr>
          <w:t>1</w:t>
        </w:r>
        <w:r w:rsidRPr="00DD558E">
          <w:rPr>
            <w:noProof/>
            <w:lang w:eastAsia="es-ES"/>
          </w:rPr>
          <w:tab/>
        </w:r>
        <w:r w:rsidRPr="00DD558E">
          <w:rPr>
            <w:rStyle w:val="Hipervnculo"/>
            <w:rFonts w:asciiTheme="minorHAnsi" w:eastAsia="MS Gothic" w:hAnsiTheme="minorHAnsi" w:cstheme="minorHAnsi"/>
            <w:noProof/>
          </w:rPr>
          <w:t>OBJETO</w:t>
        </w:r>
        <w:r w:rsidRPr="00DD558E">
          <w:rPr>
            <w:noProof/>
            <w:webHidden/>
          </w:rPr>
          <w:tab/>
        </w:r>
        <w:r w:rsidRPr="00DD558E">
          <w:rPr>
            <w:noProof/>
            <w:webHidden/>
          </w:rPr>
          <w:fldChar w:fldCharType="begin"/>
        </w:r>
        <w:r w:rsidRPr="00DD558E">
          <w:rPr>
            <w:noProof/>
            <w:webHidden/>
          </w:rPr>
          <w:instrText xml:space="preserve"> PAGEREF _Toc36565225 \h </w:instrText>
        </w:r>
        <w:r w:rsidRPr="00DD558E">
          <w:rPr>
            <w:noProof/>
            <w:webHidden/>
          </w:rPr>
        </w:r>
        <w:r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3</w:t>
        </w:r>
        <w:r w:rsidRPr="00DD558E">
          <w:rPr>
            <w:noProof/>
            <w:webHidden/>
          </w:rPr>
          <w:fldChar w:fldCharType="end"/>
        </w:r>
      </w:hyperlink>
    </w:p>
    <w:p w14:paraId="68813417" w14:textId="5307E995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26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2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TITULAR DE LA INSTALACIÓN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_Toc36565226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3</w:t>
        </w:r>
        <w:r w:rsidR="004C6055" w:rsidRPr="00DD558E">
          <w:rPr>
            <w:noProof/>
            <w:webHidden/>
          </w:rPr>
          <w:fldChar w:fldCharType="end"/>
        </w:r>
      </w:hyperlink>
    </w:p>
    <w:p w14:paraId="3FB85369" w14:textId="0DBFF2D5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27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3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EMPLAZAMIENTO DE LAS INSTALACIONES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_Toc36565227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3</w:t>
        </w:r>
        <w:r w:rsidR="004C6055" w:rsidRPr="00DD558E">
          <w:rPr>
            <w:noProof/>
            <w:webHidden/>
          </w:rPr>
          <w:fldChar w:fldCharType="end"/>
        </w:r>
      </w:hyperlink>
    </w:p>
    <w:p w14:paraId="1D64C30E" w14:textId="284A55D6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28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4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LEGISLACIÓN APLICABLE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_Toc36565228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4</w:t>
        </w:r>
        <w:r w:rsidR="004C6055" w:rsidRPr="00DD558E">
          <w:rPr>
            <w:noProof/>
            <w:webHidden/>
          </w:rPr>
          <w:fldChar w:fldCharType="end"/>
        </w:r>
      </w:hyperlink>
    </w:p>
    <w:p w14:paraId="3D9BB6BE" w14:textId="12494F41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29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5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DESCRIPCIÓN GENERAL DE LA INSTALACIÓN FOTOVOLTAICA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_Toc36565229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5</w:t>
        </w:r>
        <w:r w:rsidR="004C6055" w:rsidRPr="00DD558E">
          <w:rPr>
            <w:noProof/>
            <w:webHidden/>
          </w:rPr>
          <w:fldChar w:fldCharType="end"/>
        </w:r>
      </w:hyperlink>
    </w:p>
    <w:p w14:paraId="19BE7BE1" w14:textId="33CB0D6C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0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5.1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DESCRIPCIÓN GENÉRICA DE LAS INSTALACIONES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_Toc36565230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5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BA32CF2" w14:textId="0B0098AE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1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5.2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CONFIGURACIÓN DEL SISTEMA Y RESULTADO DE LAS SIMULACIONES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_Toc36565231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5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002151" w14:textId="35EBB0A0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32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6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CARACTERÍSTICAS DE LA INSTALACIÓN FOTOVOLTAICA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_Toc36565232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6</w:t>
        </w:r>
        <w:r w:rsidR="004C6055" w:rsidRPr="00DD558E">
          <w:rPr>
            <w:noProof/>
            <w:webHidden/>
          </w:rPr>
          <w:fldChar w:fldCharType="end"/>
        </w:r>
      </w:hyperlink>
    </w:p>
    <w:p w14:paraId="660B25B9" w14:textId="16F59FFD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3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6.1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CARACTERÍSTICAS GENERALES DE LA INSTALACIÓN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_Toc36565233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4B30971" w14:textId="01EC1AE5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4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6.2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DESCRIPCIÓN DEL GENERADOR FOTOVOLTAICO. PANELES SOLARES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_Toc36565234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7E08B8" w14:textId="2C5CDBB2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5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6.3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CARACTERÍSTICAS DEL INVERSOR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_Toc36565235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7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5215E6C" w14:textId="1AEBCA96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6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6.4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ESTRUCTURAS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_Toc36565236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9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C303E83" w14:textId="1D7D93AD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37" w:history="1"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7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eastAsia="MS Gothic" w:hAnsiTheme="minorHAnsi" w:cstheme="minorHAnsi"/>
            <w:noProof/>
          </w:rPr>
          <w:t>INSTALACIONES ELÉCTRICAS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_Toc36565237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10</w:t>
        </w:r>
        <w:r w:rsidR="004C6055" w:rsidRPr="00DD558E">
          <w:rPr>
            <w:noProof/>
            <w:webHidden/>
          </w:rPr>
          <w:fldChar w:fldCharType="end"/>
        </w:r>
      </w:hyperlink>
    </w:p>
    <w:p w14:paraId="51DAE2EF" w14:textId="3D62B3F0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8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IMPLANTACIÓN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_Toc36565238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10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540BF44" w14:textId="57DFDCF0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39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ESQUEMA UNIFILAR DE LA INSTALACIÓN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_Toc36565239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12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FF688BE" w14:textId="264CA132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0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7.3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LINEAS DISTRIBUIDORAS Y CANALIZACIONES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_Toc36565240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13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FE8B03A" w14:textId="371E805A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1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7.3.1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CIRCUITO DE CORRIENTE CONTINUA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_Toc36565241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13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CBD5452" w14:textId="25DDEEFB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2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7.3.2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CIRCUITO DE CORRIENTE ALTERNA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_Toc36565242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658B0EB" w14:textId="1D5C6F60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3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7.4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PROTECCIONES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_Toc36565243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19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3880D1F" w14:textId="17AF9CDE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4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7.4.1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PROTECCIONES CORRIENTE CONTINUA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_Toc36565244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19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56C51BA" w14:textId="72571DA3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5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7.4.2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PROTECCIONES CORRIENTE ALTERNA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_Toc36565245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20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78822E3" w14:textId="3DBE0F1F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6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7.4.3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CONDUCTORES DE PROTECCIÓN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_Toc36565246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23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CAF41E5" w14:textId="04C68A4E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7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7.5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PUNTO DE CONEXIÓN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_Toc36565247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23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7FC973" w14:textId="594807B6" w:rsidR="004C6055" w:rsidRPr="00DD558E" w:rsidRDefault="00FD7CD0" w:rsidP="000964C5">
      <w:pPr>
        <w:pStyle w:val="TDC3"/>
        <w:tabs>
          <w:tab w:val="left" w:pos="132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48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7.5.1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PUNTO DE CONEXIÓN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_Toc36565248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23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3604A20" w14:textId="6DF4A0B7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49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8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CÁLCULO DEL AUTOCONSUMO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_Toc36565249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24</w:t>
        </w:r>
        <w:r w:rsidR="004C6055" w:rsidRPr="00DD558E">
          <w:rPr>
            <w:noProof/>
            <w:webHidden/>
          </w:rPr>
          <w:fldChar w:fldCharType="end"/>
        </w:r>
      </w:hyperlink>
    </w:p>
    <w:p w14:paraId="70085F26" w14:textId="466F1A26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50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9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PRESUPUESTO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_Toc36565250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25</w:t>
        </w:r>
        <w:r w:rsidR="004C6055" w:rsidRPr="00DD558E">
          <w:rPr>
            <w:noProof/>
            <w:webHidden/>
          </w:rPr>
          <w:fldChar w:fldCharType="end"/>
        </w:r>
      </w:hyperlink>
    </w:p>
    <w:p w14:paraId="0C37377C" w14:textId="6A871965" w:rsidR="004C6055" w:rsidRPr="00DD558E" w:rsidRDefault="00FD7CD0" w:rsidP="000964C5">
      <w:pPr>
        <w:pStyle w:val="TDC1"/>
        <w:ind w:right="0"/>
        <w:rPr>
          <w:noProof/>
          <w:lang w:eastAsia="es-ES"/>
        </w:rPr>
      </w:pPr>
      <w:hyperlink w:anchor="_Toc36565251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10</w:t>
        </w:r>
        <w:r w:rsidR="004C6055" w:rsidRPr="00DD558E">
          <w:rPr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ANEXOS</w:t>
        </w:r>
        <w:r w:rsidR="004C6055" w:rsidRPr="00DD558E">
          <w:rPr>
            <w:noProof/>
            <w:webHidden/>
          </w:rPr>
          <w:tab/>
        </w:r>
        <w:r w:rsidR="004C6055" w:rsidRPr="00DD558E">
          <w:rPr>
            <w:noProof/>
            <w:webHidden/>
          </w:rPr>
          <w:fldChar w:fldCharType="begin"/>
        </w:r>
        <w:r w:rsidR="004C6055" w:rsidRPr="00DD558E">
          <w:rPr>
            <w:noProof/>
            <w:webHidden/>
          </w:rPr>
          <w:instrText xml:space="preserve"> PAGEREF _Toc36565251 \h </w:instrText>
        </w:r>
        <w:r w:rsidR="004C6055" w:rsidRPr="00DD558E">
          <w:rPr>
            <w:noProof/>
            <w:webHidden/>
          </w:rPr>
        </w:r>
        <w:r w:rsidR="004C6055" w:rsidRPr="00DD558E">
          <w:rPr>
            <w:noProof/>
            <w:webHidden/>
          </w:rPr>
          <w:fldChar w:fldCharType="separate"/>
        </w:r>
        <w:r w:rsidR="00597860">
          <w:rPr>
            <w:noProof/>
            <w:webHidden/>
          </w:rPr>
          <w:t>26</w:t>
        </w:r>
        <w:r w:rsidR="004C6055" w:rsidRPr="00DD558E">
          <w:rPr>
            <w:noProof/>
            <w:webHidden/>
          </w:rPr>
          <w:fldChar w:fldCharType="end"/>
        </w:r>
      </w:hyperlink>
    </w:p>
    <w:p w14:paraId="3D583B22" w14:textId="29C48052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52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10.1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Anexo I – Vista 3D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_Toc36565252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CE14BD5" w14:textId="0C6C4739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  <w:lang w:eastAsia="es-ES"/>
        </w:rPr>
      </w:pPr>
      <w:hyperlink w:anchor="_Toc36565253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10.2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Anexo II – Vista general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_Toc36565253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A272B54" w14:textId="459BC8A8" w:rsidR="004C6055" w:rsidRPr="00DD558E" w:rsidRDefault="00FD7CD0" w:rsidP="000964C5">
      <w:pPr>
        <w:pStyle w:val="TDC2"/>
        <w:tabs>
          <w:tab w:val="left" w:pos="880"/>
          <w:tab w:val="right" w:leader="dot" w:pos="8070"/>
        </w:tabs>
        <w:rPr>
          <w:rFonts w:asciiTheme="minorHAnsi" w:hAnsiTheme="minorHAnsi" w:cstheme="minorHAnsi"/>
          <w:noProof/>
        </w:rPr>
      </w:pPr>
      <w:hyperlink w:anchor="_Toc36565254" w:history="1">
        <w:r w:rsidR="004C6055" w:rsidRPr="00DD558E">
          <w:rPr>
            <w:rStyle w:val="Hipervnculo"/>
            <w:rFonts w:asciiTheme="minorHAnsi" w:hAnsiTheme="minorHAnsi" w:cstheme="minorHAnsi"/>
            <w:noProof/>
          </w:rPr>
          <w:t>10.3</w:t>
        </w:r>
        <w:r w:rsidR="004C6055" w:rsidRPr="00DD558E">
          <w:rPr>
            <w:rFonts w:asciiTheme="minorHAnsi" w:hAnsiTheme="minorHAnsi" w:cstheme="minorHAnsi"/>
            <w:noProof/>
            <w:lang w:eastAsia="es-ES"/>
          </w:rPr>
          <w:tab/>
        </w:r>
        <w:r w:rsidR="004C6055" w:rsidRPr="00DD558E">
          <w:rPr>
            <w:rStyle w:val="Hipervnculo"/>
            <w:rFonts w:asciiTheme="minorHAnsi" w:hAnsiTheme="minorHAnsi" w:cstheme="minorHAnsi"/>
            <w:noProof/>
          </w:rPr>
          <w:t>Anexo III – Esquema unifilar</w:t>
        </w:r>
        <w:r w:rsidR="004C6055" w:rsidRPr="00DD558E">
          <w:rPr>
            <w:rFonts w:asciiTheme="minorHAnsi" w:hAnsiTheme="minorHAnsi" w:cstheme="minorHAnsi"/>
            <w:noProof/>
            <w:webHidden/>
          </w:rPr>
          <w:tab/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begin"/>
        </w:r>
        <w:r w:rsidR="004C6055" w:rsidRPr="00DD558E">
          <w:rPr>
            <w:rFonts w:asciiTheme="minorHAnsi" w:hAnsiTheme="minorHAnsi" w:cstheme="minorHAnsi"/>
            <w:noProof/>
            <w:webHidden/>
          </w:rPr>
          <w:instrText xml:space="preserve"> PAGEREF _Toc36565254 \h </w:instrText>
        </w:r>
        <w:r w:rsidR="004C6055" w:rsidRPr="00DD558E">
          <w:rPr>
            <w:rFonts w:asciiTheme="minorHAnsi" w:hAnsiTheme="minorHAnsi" w:cstheme="minorHAnsi"/>
            <w:noProof/>
            <w:webHidden/>
          </w:rPr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separate"/>
        </w:r>
        <w:r w:rsidR="00597860">
          <w:rPr>
            <w:rFonts w:asciiTheme="minorHAnsi" w:hAnsiTheme="minorHAnsi" w:cstheme="minorHAnsi"/>
            <w:noProof/>
            <w:webHidden/>
          </w:rPr>
          <w:t>26</w:t>
        </w:r>
        <w:r w:rsidR="004C6055" w:rsidRPr="00DD558E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4404BC" w14:textId="5C767770" w:rsidR="004C6055" w:rsidRPr="00DD558E" w:rsidRDefault="004C6055" w:rsidP="004C6055">
      <w:pPr>
        <w:rPr>
          <w:rFonts w:asciiTheme="minorHAnsi" w:hAnsiTheme="minorHAnsi" w:cstheme="minorHAnsi"/>
          <w:noProof/>
        </w:rPr>
      </w:pPr>
    </w:p>
    <w:p w14:paraId="5F5E27D8" w14:textId="5AFBE363" w:rsidR="0032035D" w:rsidRDefault="004C6055" w:rsidP="0032035D">
      <w:pPr>
        <w:pStyle w:val="Ttulo1"/>
      </w:pPr>
      <w:r w:rsidRPr="00E5673B">
        <w:lastRenderedPageBreak/>
        <w:fldChar w:fldCharType="end"/>
      </w:r>
      <w:r w:rsidR="0032035D">
        <w:t>OBJETO DEL ESTUDIO BASICO DE SEGURIDAD Y SALUD</w:t>
      </w:r>
    </w:p>
    <w:p w14:paraId="0C4F3A4B" w14:textId="77777777" w:rsidR="0032035D" w:rsidRPr="0032035D" w:rsidRDefault="0032035D" w:rsidP="0032035D">
      <w:pPr>
        <w:rPr>
          <w:lang w:val="en-US"/>
        </w:rPr>
      </w:pPr>
    </w:p>
    <w:p w14:paraId="75F85EF6" w14:textId="3DCA65F2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</w:rPr>
      </w:pPr>
      <w:r w:rsidRPr="0032035D">
        <w:rPr>
          <w:rFonts w:asciiTheme="minorHAnsi" w:eastAsiaTheme="minorHAnsi" w:hAnsiTheme="minorHAnsi" w:cstheme="minorHAnsi"/>
          <w:color w:val="000000"/>
        </w:rPr>
        <w:t>El presente Estudio Básico de Seguridad y Salud tiene por objeto servir de base para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que las Empresas Contratistas y cualesquiera otras que participen en la ejecución de las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obras a que hace referencia el proyecto en el que se encuentra incluido este Estudio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Básico, las lleven a efecto en las condiciones que puedan alcanzarse respecto 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garantizar el mantenimiento de la salud, la integridad física y la vida de los trabajadores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de las mismas, cumpliendo así lo que prescribe el R.D. 1627/1997, de 24 de octubre,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32035D">
        <w:rPr>
          <w:rFonts w:asciiTheme="minorHAnsi" w:eastAsiaTheme="minorHAnsi" w:hAnsiTheme="minorHAnsi" w:cstheme="minorHAnsi"/>
          <w:color w:val="000000"/>
        </w:rPr>
        <w:t>por el que se establecen disposiciones mínimas de Seguridad y Salud en las Obras de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32035D">
        <w:rPr>
          <w:rFonts w:asciiTheme="minorHAnsi" w:eastAsiaTheme="minorHAnsi" w:hAnsiTheme="minorHAnsi" w:cstheme="minorHAnsi"/>
          <w:color w:val="000000"/>
        </w:rPr>
        <w:t>Construcción, y el resto de la normativa complementaria y de aplicación.</w:t>
      </w:r>
    </w:p>
    <w:p w14:paraId="545FFD93" w14:textId="02824774" w:rsidR="0032035D" w:rsidRPr="0032035D" w:rsidRDefault="0032035D" w:rsidP="0032035D">
      <w:pPr>
        <w:pStyle w:val="Ttulo1"/>
      </w:pPr>
      <w:r w:rsidRPr="0032035D">
        <w:t>DATOS GENERALES DEL PROYECTO</w:t>
      </w:r>
    </w:p>
    <w:p w14:paraId="018FD42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El presente Estudio de Seguridad y Salud se refiere al Proyecto de “INSTALACION</w:t>
      </w:r>
    </w:p>
    <w:p w14:paraId="05C9ED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SOLAR FOTOVOLTAICA PARA AUTOCONSUMO, DE 403,20 KWP SEGUN RD</w:t>
      </w:r>
    </w:p>
    <w:p w14:paraId="2E9AB7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900/2015 y RD 15/2018”, cuyos datos generales son:</w:t>
      </w:r>
    </w:p>
    <w:p w14:paraId="007005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MUNICIPIO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FUENTE TÓJAR (CORDOBA)</w:t>
      </w:r>
    </w:p>
    <w:p w14:paraId="647F78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PROMOTOR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MUEBLES DE BAÑO ORDOÑEZ, S.L.</w:t>
      </w:r>
    </w:p>
    <w:p w14:paraId="0931C5A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CONTRATISTA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INGENER DEL SUR, SL</w:t>
      </w:r>
    </w:p>
    <w:p w14:paraId="5579667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AUTOR DEL PROYECTO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ANTONIO JOAQUIN AREVALO SANCHO</w:t>
      </w:r>
    </w:p>
    <w:p w14:paraId="2D5C13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>PRESUPUESTO DE EJECUCION POR</w:t>
      </w:r>
    </w:p>
    <w:p w14:paraId="4056D2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CONTRATA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225.000,00 €</w:t>
      </w:r>
    </w:p>
    <w:p w14:paraId="5DD729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PLAZO DE EJECUCION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1 MES</w:t>
      </w:r>
    </w:p>
    <w:p w14:paraId="227271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>REDACTOR DEL ESTUDIO BASICO DE</w:t>
      </w:r>
    </w:p>
    <w:p w14:paraId="1B68DF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5"/>
          <w:szCs w:val="15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17"/>
          <w:szCs w:val="17"/>
        </w:rPr>
        <w:t xml:space="preserve">SEGURIDAD Y SALUD </w:t>
      </w: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>ANTONIO JOAQUIN AREVALO SANCHO</w:t>
      </w:r>
    </w:p>
    <w:p w14:paraId="215376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3. JUSTIFICACION ESTUDIO BASICO DE SEGURIDAD Y SALUD</w:t>
      </w:r>
    </w:p>
    <w:p w14:paraId="1A03C0B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El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Real Decreto 1627/1.997 de 24 de Octubre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por el que se establecen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disposiciones</w:t>
      </w:r>
    </w:p>
    <w:p w14:paraId="1D04404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mínimas de seguridad y salud en las obras de construcción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, establece en el apartado</w:t>
      </w:r>
    </w:p>
    <w:p w14:paraId="4722FF4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2 del Artículo 4 que en los proyectos de obra no incluidos en los supuestos previstos en</w:t>
      </w:r>
    </w:p>
    <w:p w14:paraId="24A7D03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apartado 1 del mismo Artículo, el promotor estará obligado a que en la fase de</w:t>
      </w:r>
    </w:p>
    <w:p w14:paraId="54EC63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redacción del proyecto se elabore un Estudio Básico de Seguridad y Salud.</w:t>
      </w:r>
    </w:p>
    <w:p w14:paraId="0BA9F16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Por lo tanto, hay que comprobar que se dan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todos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supuestos siguientes:</w:t>
      </w:r>
    </w:p>
    <w:p w14:paraId="119E45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 xml:space="preserve">a)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El Presupuesto de Ejecución por Contrata (PEC)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es inferior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450.000 €.</w:t>
      </w:r>
    </w:p>
    <w:p w14:paraId="7FD16E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PEM = Presupuesto de Ejecución Material.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225.000,00 €</w:t>
      </w:r>
    </w:p>
    <w:p w14:paraId="2076B4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 xml:space="preserve">b)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Que la duración estimada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sea superior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30 días laborales, empleándose en algún</w:t>
      </w:r>
    </w:p>
    <w:p w14:paraId="04F2726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momento a más de 20 trabajadores simultáneamente.</w:t>
      </w:r>
    </w:p>
    <w:p w14:paraId="641BEE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duración estimada para las obras es de 28 días laborales, no estando previsto</w:t>
      </w:r>
    </w:p>
    <w:p w14:paraId="1E8937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empleo simultáneo de más de veinte trabajadores.</w:t>
      </w:r>
    </w:p>
    <w:p w14:paraId="1114B9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32B3B0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0C859E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7D148A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181862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7A9880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60.01.02.99 - 70/140 -</w:t>
      </w:r>
    </w:p>
    <w:p w14:paraId="478A97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2AF4E1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0F69C4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67B29E7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70/140</w:t>
      </w:r>
    </w:p>
    <w:p w14:paraId="4A7613F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2EE807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6672DA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0F4F01E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650921D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2A64C3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769C74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6B3554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7 2</w:t>
      </w:r>
    </w:p>
    <w:p w14:paraId="77E5BD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15"/>
          <w:szCs w:val="15"/>
        </w:rPr>
        <w:t xml:space="preserve">c)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el volumen de mano de obra estimada, entendiéndose por tal la suma de los días</w:t>
      </w:r>
    </w:p>
    <w:p w14:paraId="43B1334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trabajo del total de los trabajadores en la obra, sea superior a 500.</w:t>
      </w:r>
    </w:p>
    <w:p w14:paraId="000917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volumen de mano de obra estimada para el total de los trabajadores no es</w:t>
      </w:r>
    </w:p>
    <w:p w14:paraId="77E92B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superior a 500 jornadas.</w:t>
      </w:r>
    </w:p>
    <w:p w14:paraId="472981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d)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No es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una obra de túneles, galerías, conducciones subterráneas o presas.</w:t>
      </w:r>
    </w:p>
    <w:p w14:paraId="1E67C4C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Como no se da ninguno de los supuestos previstos en el apartado 1 del Artículo 4 del</w:t>
      </w:r>
    </w:p>
    <w:p w14:paraId="0DF55A7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R.D. 1627/1.997 se redacta el presente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ESTUDIO BÁSICO DE SEGURIDAD Y</w:t>
      </w:r>
    </w:p>
    <w:p w14:paraId="189D56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SALUD.</w:t>
      </w:r>
    </w:p>
    <w:p w14:paraId="671919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4. DATOS GENERALES DE OBRA</w:t>
      </w:r>
    </w:p>
    <w:p w14:paraId="48E1C7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4.1 DESCRIPCION DE LA OBRA</w:t>
      </w:r>
    </w:p>
    <w:p w14:paraId="18AACA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obra se ejecutará en el municipio de Fuente Tójar, concretamente en la nave que la</w:t>
      </w:r>
    </w:p>
    <w:p w14:paraId="6B1536B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empresa MUEBLES DE BAÑO ORDOÑEZ, S.L., dispone en dicha localidad.</w:t>
      </w:r>
    </w:p>
    <w:p w14:paraId="27E047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instalación solar fotovoltaica que se pretende construir, se desarrollará en la cubierta</w:t>
      </w:r>
    </w:p>
    <w:p w14:paraId="622F1D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 nave de unos 10,00 m de altura.</w:t>
      </w:r>
    </w:p>
    <w:p w14:paraId="4496056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acceso a la cubierta donde se realizará la obra, se realizará a través de una plataforma</w:t>
      </w:r>
    </w:p>
    <w:p w14:paraId="4A5A1D6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elevadora.</w:t>
      </w:r>
    </w:p>
    <w:p w14:paraId="7E26E23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4.2 INTERFERENCIAS CON SERVICIOS</w:t>
      </w:r>
    </w:p>
    <w:p w14:paraId="34C1441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interferencias con servicios de todo tipo son causa frecuente de accidentes, por ello</w:t>
      </w:r>
    </w:p>
    <w:p w14:paraId="755E777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considera muy importante detectar su existencia y localización, con el fin de poder</w:t>
      </w:r>
    </w:p>
    <w:p w14:paraId="441A81F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evaluar y delimitar claramente los diversos riesgos.</w:t>
      </w:r>
    </w:p>
    <w:p w14:paraId="47F820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Los servicios afectados de cuya existencia tengamos noticias serán correctamente</w:t>
      </w:r>
    </w:p>
    <w:p w14:paraId="14F8CF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ubicados y señalizados, desviándose los mismos, si ello es posible; pero en aquellas</w:t>
      </w:r>
    </w:p>
    <w:p w14:paraId="282EBCB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ocasiones en que sea necesario trabajar sin dejar de dar determinado servicio, se</w:t>
      </w:r>
    </w:p>
    <w:p w14:paraId="240B8EC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adoptarán otras medidas preventivas reflejadas en este estudio de seguridad y salud.</w:t>
      </w:r>
    </w:p>
    <w:p w14:paraId="6A7051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En la realización de las obras, no es necesario el corte del acceso de vehículos y de</w:t>
      </w:r>
    </w:p>
    <w:p w14:paraId="71FD82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peatones al edificio, ya que la obra se desarrolla en una zona de la nave no expuesta al</w:t>
      </w:r>
    </w:p>
    <w:p w14:paraId="2593A2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tráfico de peatones ni de vehículos. Para las instalaciones de enlace, conexión en cuadro</w:t>
      </w:r>
    </w:p>
    <w:p w14:paraId="2BC70B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 contador actual, etc que si precise el corte de los mismos, se procederá mediante</w:t>
      </w:r>
    </w:p>
    <w:p w14:paraId="0E1F02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soluciones provisionales debidamente señalizadas.</w:t>
      </w:r>
    </w:p>
    <w:p w14:paraId="56B3248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interferencias detectadas son:</w:t>
      </w:r>
    </w:p>
    <w:p w14:paraId="318C7E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Canalizaciones eléctricas</w:t>
      </w:r>
    </w:p>
    <w:p w14:paraId="75D4FE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072AA74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0A603A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28AA02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1D1BAC4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49AC86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60.01.02.99 - 71/140 -</w:t>
      </w:r>
    </w:p>
    <w:p w14:paraId="7AB534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149A38E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7B85C4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55D6AA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71/140</w:t>
      </w:r>
    </w:p>
    <w:p w14:paraId="274FAE8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36E73C1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5FFA4B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2025B5D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61BE8A1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65C3A3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D64C3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3DB319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7 3</w:t>
      </w:r>
    </w:p>
    <w:p w14:paraId="1AF4FE1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4.3 FASES/ACTIVIDADES PREVISTAS EN LA OBRA</w:t>
      </w:r>
    </w:p>
    <w:p w14:paraId="43C4B66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continuación, se indican las principales fases de obra:</w:t>
      </w:r>
    </w:p>
    <w:p w14:paraId="6C95BB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Actuaciones previas</w:t>
      </w:r>
    </w:p>
    <w:p w14:paraId="474209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consideran las actuaciones previas al inicio de la obra, como las acometidas de</w:t>
      </w:r>
    </w:p>
    <w:p w14:paraId="4B6C78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electricidad y agua, colocación de señales de obra, vallado del recinto, instalación de</w:t>
      </w:r>
    </w:p>
    <w:p w14:paraId="1B581EB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casetas provisionales en su caso, etc. También se incluye el replanteo de la obra y el</w:t>
      </w:r>
    </w:p>
    <w:p w14:paraId="1EA0411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acopio de materiales.</w:t>
      </w:r>
    </w:p>
    <w:p w14:paraId="04EE79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Estructura metálica</w:t>
      </w:r>
    </w:p>
    <w:p w14:paraId="4BC0DB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considera estructura metálica al montaje de la estructura prefabricada de aluminio así</w:t>
      </w:r>
    </w:p>
    <w:p w14:paraId="40AC763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como los elementos necesarios para la fijación del los paneles fotovoltaicos a la</w:t>
      </w:r>
    </w:p>
    <w:p w14:paraId="334030B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cubierta, como soportes, vigas, barras contraviento, etc.</w:t>
      </w:r>
    </w:p>
    <w:p w14:paraId="4099A5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Instalación de paneles fotovoltaicos</w:t>
      </w:r>
    </w:p>
    <w:p w14:paraId="6167B6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consideran como trabajos de instalación de paneles fotovoltaicos, a la fijación de los</w:t>
      </w:r>
    </w:p>
    <w:p w14:paraId="62DD58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mismos a la estructura, así como a la conexión eléctrica de estos para el correcto</w:t>
      </w:r>
    </w:p>
    <w:p w14:paraId="6088BD2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funcionamiento de la instalación.</w:t>
      </w:r>
    </w:p>
    <w:p w14:paraId="78CE2C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Instalación eléctrica</w:t>
      </w:r>
    </w:p>
    <w:p w14:paraId="189CA32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consideran trabajos de electricidad a la instalación de los circuitos, mecanismos,</w:t>
      </w:r>
    </w:p>
    <w:p w14:paraId="4C2C13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elementos de corte y seguridad necesarios para el correcto funcionamiento de la</w:t>
      </w:r>
    </w:p>
    <w:p w14:paraId="51EBFA7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instalación.</w:t>
      </w:r>
    </w:p>
    <w:p w14:paraId="64F443C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4.4 MAQUINARIA PREVISTA EN LA OBRA</w:t>
      </w:r>
    </w:p>
    <w:p w14:paraId="09D90B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maquinaria que se empleara en la ejecución de la obra, será la siguiente:</w:t>
      </w:r>
    </w:p>
    <w:p w14:paraId="6687D3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Camión grúa</w:t>
      </w:r>
    </w:p>
    <w:p w14:paraId="03C78B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Taladro portátil</w:t>
      </w:r>
    </w:p>
    <w:p w14:paraId="192FC0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Sierra radial eléctrica</w:t>
      </w:r>
    </w:p>
    <w:p w14:paraId="57FAE1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Herramientas manuales</w:t>
      </w:r>
    </w:p>
    <w:p w14:paraId="4E9E44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4.5 MEDIOS AUXILIARES PREVISTOS EN LA OBRA</w:t>
      </w:r>
    </w:p>
    <w:p w14:paraId="28BCC6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medios auxiliares que se emplearan en la ejecución de la obra, serán los siguientes:</w:t>
      </w:r>
    </w:p>
    <w:p w14:paraId="6D22DA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Plataforma elevadora</w:t>
      </w:r>
    </w:p>
    <w:p w14:paraId="6D16AD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5. IDENTIFICACION Y ANALISIS DE LOS RIEGOS LABORALES</w:t>
      </w:r>
    </w:p>
    <w:p w14:paraId="1A0DEA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Diariamente, al inicio de los trabajos, se revisaran todos los medios de protección</w:t>
      </w:r>
    </w:p>
    <w:p w14:paraId="22DE5B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colectiva, reparando o reponiendo los que se encuentren deteriorados. Así mismo,</w:t>
      </w:r>
    </w:p>
    <w:p w14:paraId="4769277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cuando se entreguen los equipos de protección individual a los trabajadores de la obra,</w:t>
      </w:r>
    </w:p>
    <w:p w14:paraId="281B3A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379F09A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6B4303E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04F93E1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68CEA5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AB320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60.01.02.99 - 72/140 -</w:t>
      </w:r>
    </w:p>
    <w:p w14:paraId="24F9FEC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25B079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7E21CB1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7179B8A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72/140</w:t>
      </w:r>
    </w:p>
    <w:p w14:paraId="65ADC39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63591D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60287C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0C422E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61ED11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5ECAC2E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23A306B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404526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7 4</w:t>
      </w:r>
    </w:p>
    <w:p w14:paraId="37F005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le entregaran también unas normas de actuación durante su estancia en la obra,</w:t>
      </w:r>
    </w:p>
    <w:p w14:paraId="0E03B8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indicando la obligatoriedad del uso de los EPI´S.</w:t>
      </w:r>
    </w:p>
    <w:p w14:paraId="3FC29F8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5.1 ANALISIS DE LOS RIESGOS LABORALES CLASIFICADOS POR</w:t>
      </w:r>
    </w:p>
    <w:p w14:paraId="286F601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FASES/ACTIVIDADES DE OBRA</w:t>
      </w:r>
    </w:p>
    <w:p w14:paraId="53C69F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secuencia de trabajos será la siguiente:</w:t>
      </w:r>
    </w:p>
    <w:p w14:paraId="05E7E4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Actuaciones previas &gt; estructura metálica para fijación de los paneles &gt; instalación</w:t>
      </w:r>
    </w:p>
    <w:p w14:paraId="2C3793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paneles fotovoltaicos &gt; instalación eléctrica.</w:t>
      </w:r>
    </w:p>
    <w:p w14:paraId="6B27F10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continuación se identifican y analizan los riesgos por fases de obra:</w:t>
      </w:r>
    </w:p>
    <w:p w14:paraId="7656ED2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Fase de obra: Actuaciones previas</w:t>
      </w:r>
    </w:p>
    <w:p w14:paraId="7FD456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0FF8A7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Atropellos originados por maquinaria</w:t>
      </w:r>
    </w:p>
    <w:p w14:paraId="513405F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Vuelcos o deslizamientos de vehículos</w:t>
      </w:r>
    </w:p>
    <w:p w14:paraId="53D5501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Caídas en el mismo nivel</w:t>
      </w:r>
    </w:p>
    <w:p w14:paraId="396E2BC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Generación de polvo</w:t>
      </w:r>
    </w:p>
    <w:p w14:paraId="5292CF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Desplome del material acopiado</w:t>
      </w:r>
    </w:p>
    <w:p w14:paraId="652AA4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Aplastamiento de articulaciones</w:t>
      </w:r>
    </w:p>
    <w:p w14:paraId="2FFFB5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Sobreesfuerzos</w:t>
      </w:r>
    </w:p>
    <w:p w14:paraId="7FE639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colectiva:</w:t>
      </w:r>
    </w:p>
    <w:p w14:paraId="3E2B31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Señalización</w:t>
      </w:r>
    </w:p>
    <w:p w14:paraId="1A1FC5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Vallado de la obra</w:t>
      </w:r>
    </w:p>
    <w:p w14:paraId="4FE2CF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Tapado de zanjas de acometidas por medio de tablas de madera</w:t>
      </w:r>
    </w:p>
    <w:p w14:paraId="4B330E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00BF0D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Guantes de uso general</w:t>
      </w:r>
    </w:p>
    <w:p w14:paraId="3C87F7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Botas de seguridad</w:t>
      </w:r>
    </w:p>
    <w:p w14:paraId="472A09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Casco homologado</w:t>
      </w:r>
    </w:p>
    <w:p w14:paraId="32C005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Chaleco reflectante</w:t>
      </w:r>
    </w:p>
    <w:p w14:paraId="0BA7CE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3FAF33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realizará un reconocimiento del terreno comprobando que no existe ningún riesgo</w:t>
      </w:r>
    </w:p>
    <w:p w14:paraId="3F672C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no esté previsto en este estudio básico de seguridad y salud.</w:t>
      </w:r>
    </w:p>
    <w:p w14:paraId="741BDB8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realizará el vallado de la obra, para impedir la entrada a la misma, dejando puertas</w:t>
      </w:r>
    </w:p>
    <w:p w14:paraId="6BC14AB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 los accesos peatonales y de vehículos de obra, permitiendo la circulación de</w:t>
      </w:r>
    </w:p>
    <w:p w14:paraId="715C40B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peatones.</w:t>
      </w:r>
    </w:p>
    <w:p w14:paraId="7B2CB9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observaran las instalaciones existentes para confirmar la existencia de instalaciones</w:t>
      </w:r>
    </w:p>
    <w:p w14:paraId="7DD077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enterradas en la obra.</w:t>
      </w:r>
    </w:p>
    <w:p w14:paraId="418781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 cada fase de obra se colocaran las señales de obra necesarias, existiendo una</w:t>
      </w:r>
    </w:p>
    <w:p w14:paraId="067213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coordinación entre ellas y la actividad a desarrollar.</w:t>
      </w:r>
    </w:p>
    <w:p w14:paraId="617525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6361E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454F29B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08FF797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4BE2AD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22621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60.01.02.99 - 73/140 -</w:t>
      </w:r>
    </w:p>
    <w:p w14:paraId="1BEC62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569874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31BFD4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2735F4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73/140</w:t>
      </w:r>
    </w:p>
    <w:p w14:paraId="5BF471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4BBA2EF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40A7FB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075880E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695575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E76A0D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780482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6021F0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7 5</w:t>
      </w:r>
    </w:p>
    <w:p w14:paraId="111697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comprobará que existen los siguientes documentos:</w:t>
      </w:r>
    </w:p>
    <w:p w14:paraId="2AB59BB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Plan de seguridad y salud, aprobado y visado por el coordinador de seguridad</w:t>
      </w:r>
    </w:p>
    <w:p w14:paraId="142476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y salud en fase de obra.</w:t>
      </w:r>
    </w:p>
    <w:p w14:paraId="55E4F7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Libro de incidencias, firmado y sellado por el coordinador y la empresa</w:t>
      </w:r>
    </w:p>
    <w:p w14:paraId="4BFFB7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adjudicataria</w:t>
      </w:r>
    </w:p>
    <w:p w14:paraId="2C32F7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Comunicación de apertura del centro de trabajo</w:t>
      </w:r>
    </w:p>
    <w:p w14:paraId="3A561B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="Wingdings-Regular" w:hAnsiTheme="minorHAnsi" w:cstheme="minorHAnsi"/>
          <w:color w:val="000000"/>
          <w:sz w:val="20"/>
          <w:szCs w:val="20"/>
        </w:rPr>
        <w:t xml:space="preserve">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Libro de subcontratación, habilitado por la autoridad laboral competente</w:t>
      </w:r>
    </w:p>
    <w:p w14:paraId="14770A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Fase de obra: Estructura metálica para fijación de los paneles</w:t>
      </w:r>
    </w:p>
    <w:p w14:paraId="35E18D8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290039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Caídas al mismo ó distinto nivel</w:t>
      </w:r>
    </w:p>
    <w:p w14:paraId="08BD314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Golpes o cortes con objetos ó maquinas</w:t>
      </w:r>
    </w:p>
    <w:p w14:paraId="5D17EA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Proyección de objetos</w:t>
      </w:r>
    </w:p>
    <w:p w14:paraId="79977F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Ruido</w:t>
      </w:r>
    </w:p>
    <w:p w14:paraId="4413B5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Pisada sobre objetos punzantes</w:t>
      </w:r>
    </w:p>
    <w:p w14:paraId="43368D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 de objetos ó máquinas</w:t>
      </w:r>
    </w:p>
    <w:p w14:paraId="1EE229C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Sobreesfuerzos trabajo de rodillas, agachado o doblado.</w:t>
      </w:r>
    </w:p>
    <w:p w14:paraId="6568936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directos por mala conservación de máquinas eléctricas.</w:t>
      </w:r>
    </w:p>
    <w:p w14:paraId="77EC8CE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colectiva:</w:t>
      </w:r>
    </w:p>
    <w:p w14:paraId="48E708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Utilizar maquinaria con marcado CE provistas de todos los elementos de seguridad</w:t>
      </w:r>
    </w:p>
    <w:p w14:paraId="6248D2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necesarios.</w:t>
      </w:r>
    </w:p>
    <w:p w14:paraId="1ECAC1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Iluminación adecuada</w:t>
      </w:r>
    </w:p>
    <w:p w14:paraId="637DC22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Señalización</w:t>
      </w:r>
    </w:p>
    <w:p w14:paraId="6A8E99C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Barandilla de protección de perímetros de cubiertas, compuesta por guarda cuerpos</w:t>
      </w:r>
    </w:p>
    <w:p w14:paraId="7BAE3C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metálicos cada 2,5 m.</w:t>
      </w:r>
    </w:p>
    <w:p w14:paraId="66648E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3AB2A0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Guantes de uso general</w:t>
      </w:r>
    </w:p>
    <w:p w14:paraId="71D145A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Botas de seguridad</w:t>
      </w:r>
    </w:p>
    <w:p w14:paraId="0469E0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Casco homologado</w:t>
      </w:r>
    </w:p>
    <w:p w14:paraId="6CD937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Gafas protectoras de ojos y cara</w:t>
      </w:r>
    </w:p>
    <w:p w14:paraId="64278A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Protecciones auditivas contra el ruido</w:t>
      </w:r>
    </w:p>
    <w:p w14:paraId="5BFA1F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Cinturón portaherramientas</w:t>
      </w:r>
    </w:p>
    <w:p w14:paraId="258BF6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Cinturones de sujeción o anticaidas de altura</w:t>
      </w:r>
    </w:p>
    <w:p w14:paraId="0581C8E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Línea horizontal de seguridad</w:t>
      </w:r>
    </w:p>
    <w:p w14:paraId="5F03DD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Traje impermeable material plástico sintético</w:t>
      </w:r>
    </w:p>
    <w:p w14:paraId="3266329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Guantes y manoplas de material aislante</w:t>
      </w:r>
    </w:p>
    <w:p w14:paraId="15B025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Casco aislante</w:t>
      </w:r>
    </w:p>
    <w:p w14:paraId="21A6D38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Ropa aislante</w:t>
      </w:r>
    </w:p>
    <w:p w14:paraId="180CF8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Botas de seguridad aislantes</w:t>
      </w:r>
    </w:p>
    <w:p w14:paraId="449C50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3BC6EA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92A75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4CEE07C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2AC78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0D982E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222AA6B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60.01.02.99 - 74/140 -</w:t>
      </w:r>
    </w:p>
    <w:p w14:paraId="594ADB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27D0C4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0F18158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29FD81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74/140</w:t>
      </w:r>
    </w:p>
    <w:p w14:paraId="7D62C4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12583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272476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3CF28E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403F84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5FB8C01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4DADC0A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DC52E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7 6</w:t>
      </w:r>
    </w:p>
    <w:p w14:paraId="308A18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iluminación mediante portátiles, se hará con portalámparas estancos con mango</w:t>
      </w:r>
    </w:p>
    <w:p w14:paraId="3CD4BC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aislante y rejilla de protección de la bombilla. La energía eléctrica los alimentará a 24V.</w:t>
      </w:r>
    </w:p>
    <w:p w14:paraId="48445D9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zonas de trabajo han de tener una iluminación mínima de 100 lux, medidos a una</w:t>
      </w:r>
    </w:p>
    <w:p w14:paraId="01C6859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altura sobre el suelo en torno a los dos metros.</w:t>
      </w:r>
    </w:p>
    <w:p w14:paraId="38003D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Estará prohibido el conexionado de cables eléctricos a los cuadros de alimentación sin</w:t>
      </w:r>
    </w:p>
    <w:p w14:paraId="7C41B9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utilizar las clavijas macho-hembra.</w:t>
      </w:r>
    </w:p>
    <w:p w14:paraId="0063E2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Estará prohibido el trabajo en un nivel inferior al del tajo.</w:t>
      </w:r>
    </w:p>
    <w:p w14:paraId="12FB52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Fase de obra: Instalación de paneles fotovoltaicos</w:t>
      </w:r>
    </w:p>
    <w:p w14:paraId="4E92075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53300D2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Piso resbaladizo</w:t>
      </w:r>
    </w:p>
    <w:p w14:paraId="75760D0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Corrientes de aire</w:t>
      </w:r>
    </w:p>
    <w:p w14:paraId="4CDDA5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Exposición a condiciones meteorológicas adversas como frio, calor intenso, exposición</w:t>
      </w:r>
    </w:p>
    <w:p w14:paraId="6E2E53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la intemperie.</w:t>
      </w:r>
    </w:p>
    <w:p w14:paraId="023539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Caídas al mismo ó distinto nivel</w:t>
      </w:r>
    </w:p>
    <w:p w14:paraId="4ED955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 de objetos ó máquinas</w:t>
      </w:r>
    </w:p>
    <w:p w14:paraId="02A8495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Golpes o cortes con objetos ó maquinas</w:t>
      </w:r>
    </w:p>
    <w:p w14:paraId="0D11D4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Proyección de objetos</w:t>
      </w:r>
    </w:p>
    <w:p w14:paraId="00050F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Pisada sobre objetos punzantes</w:t>
      </w:r>
    </w:p>
    <w:p w14:paraId="5D1E39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Sobreesfuerzos trabajo de rodillas, agachado o doblado.</w:t>
      </w:r>
    </w:p>
    <w:p w14:paraId="6B9A70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directos por mala conservación de máquinas eléctricas.</w:t>
      </w:r>
    </w:p>
    <w:p w14:paraId="1EE8C7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indirectos.</w:t>
      </w:r>
    </w:p>
    <w:p w14:paraId="633B0F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colectiva:</w:t>
      </w:r>
    </w:p>
    <w:p w14:paraId="6BC53D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Señalización</w:t>
      </w:r>
    </w:p>
    <w:p w14:paraId="08E59C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Barandilla de protección de perímetros de forjados, compuesta por guarda cuerpos</w:t>
      </w:r>
    </w:p>
    <w:p w14:paraId="6BC390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metálicos cada 2,5 m.</w:t>
      </w:r>
    </w:p>
    <w:p w14:paraId="489B2B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Red vertical de seguridad de malla de poliamida de 10x10 cm de paso, ennudada con</w:t>
      </w:r>
    </w:p>
    <w:p w14:paraId="03CEE3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cuerda D=3 mm en módulos de 10x5 m.</w:t>
      </w:r>
    </w:p>
    <w:p w14:paraId="3305AF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7C23CF0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Guantes de uso general</w:t>
      </w:r>
    </w:p>
    <w:p w14:paraId="04CB26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Botas de seguridad</w:t>
      </w:r>
    </w:p>
    <w:p w14:paraId="007DA6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Casco homologado</w:t>
      </w:r>
    </w:p>
    <w:p w14:paraId="6F6EB6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Gafas protectoras de ojos y cara</w:t>
      </w:r>
    </w:p>
    <w:p w14:paraId="056971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Protecciones auditivas contra el ruido</w:t>
      </w:r>
    </w:p>
    <w:p w14:paraId="3931832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Cinturón portaherramientas</w:t>
      </w:r>
    </w:p>
    <w:p w14:paraId="3B81EC4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Cinturones de sujeción o anticaidas de altura</w:t>
      </w:r>
    </w:p>
    <w:p w14:paraId="025229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Línea horizontal de seguridad</w:t>
      </w:r>
    </w:p>
    <w:p w14:paraId="2512A9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Traje impermeable material plástico sintético</w:t>
      </w:r>
    </w:p>
    <w:p w14:paraId="57F1E2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Guantes y manoplas de material aislante</w:t>
      </w:r>
    </w:p>
    <w:p w14:paraId="7589F7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Casco aislante</w:t>
      </w:r>
    </w:p>
    <w:p w14:paraId="48E3F9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Ropa aislante</w:t>
      </w:r>
    </w:p>
    <w:p w14:paraId="6CDF56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Botas de seguridad aislantes</w:t>
      </w:r>
    </w:p>
    <w:p w14:paraId="4F03D6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13F9E9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60B396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4A4FE3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28BA4CC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0E1FD68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60.01.02.99 - 75/140 -</w:t>
      </w:r>
    </w:p>
    <w:p w14:paraId="767656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34D137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594440F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2A7C5C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75/140</w:t>
      </w:r>
    </w:p>
    <w:p w14:paraId="0005E8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7DAA19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01A566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414C4D1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273564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46684F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2AC3C0C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32C89F9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7 7</w:t>
      </w:r>
    </w:p>
    <w:p w14:paraId="559E336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3126B2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Como primera medida a ejecutar, se ejecutaran los petos y recercados de los huecos que</w:t>
      </w:r>
    </w:p>
    <w:p w14:paraId="34AC583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existan.</w:t>
      </w:r>
    </w:p>
    <w:p w14:paraId="52C10F7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acceso a planos inclinados se hará por huecos en el suelo de dimensiones nunca</w:t>
      </w:r>
    </w:p>
    <w:p w14:paraId="537A5D9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inferiores a 50x70 cm, con escaleras de mano que sobrepasen en un metro la altura a</w:t>
      </w:r>
    </w:p>
    <w:p w14:paraId="1865F14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salvar.</w:t>
      </w:r>
    </w:p>
    <w:p w14:paraId="19E709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comunicación y circulaciones necesarias sobre la cubierta inclinada se resolverán</w:t>
      </w:r>
    </w:p>
    <w:p w14:paraId="4F6B82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 pasarelas emplintadas inferiormente para que absorbiendo la pendiente queden</w:t>
      </w:r>
    </w:p>
    <w:p w14:paraId="6A7283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horizontales.</w:t>
      </w:r>
    </w:p>
    <w:p w14:paraId="463A72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escalera se apoyará en la cota horizontal más elevada del hueco a pasar, para reducir,</w:t>
      </w:r>
    </w:p>
    <w:p w14:paraId="4B59E7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sensaciones de vértigo.</w:t>
      </w:r>
    </w:p>
    <w:p w14:paraId="53006A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plataformas de izado, serán gobernadas para su recepción mediante cabos, no con</w:t>
      </w:r>
    </w:p>
    <w:p w14:paraId="5202BF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manos.</w:t>
      </w:r>
    </w:p>
    <w:p w14:paraId="4E8660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paneles se acopiarán repartidas por los faldones para evitar sobrecargas.</w:t>
      </w:r>
    </w:p>
    <w:p w14:paraId="1441BC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mantendrán instalados los andamios metálicos apoyados de construcción del</w:t>
      </w:r>
    </w:p>
    <w:p w14:paraId="38DA98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cerramiento.</w:t>
      </w:r>
    </w:p>
    <w:p w14:paraId="3508EE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 paralizarán todos los trabajos sobre cubiertas cuando existan vientos superiores a 60</w:t>
      </w:r>
    </w:p>
    <w:p w14:paraId="32A686B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km/h, lluvia, helada y nieve.</w:t>
      </w:r>
    </w:p>
    <w:p w14:paraId="398C29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Estará prohibida la circulación bajo cargas suspendidas.</w:t>
      </w:r>
    </w:p>
    <w:p w14:paraId="510EAAA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huecos del forjado horizontal, permanecerán tapados con madera clavada durante la</w:t>
      </w:r>
    </w:p>
    <w:p w14:paraId="3AB518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construcción de los tabiquillos de formación de las pendientes de los tableros.</w:t>
      </w:r>
    </w:p>
    <w:p w14:paraId="5084D4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Además de lo anterior se comprobará que:</w:t>
      </w:r>
    </w:p>
    <w:p w14:paraId="12DCDB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los operarios tienen los EPIS correspondientes para la realización de las</w:t>
      </w:r>
    </w:p>
    <w:p w14:paraId="3DED237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tareas, y que vienen definidos en el Plan de Seguridad y Salud.</w:t>
      </w:r>
    </w:p>
    <w:p w14:paraId="4D7600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utilicen correctamente los EPIS, definidos anteriormente.</w:t>
      </w:r>
    </w:p>
    <w:p w14:paraId="4302815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el estado de anclaje de las líneas de vida está en servicio.</w:t>
      </w:r>
    </w:p>
    <w:p w14:paraId="5227EB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se mantiene la limpieza y el orden en la obra.</w:t>
      </w:r>
    </w:p>
    <w:p w14:paraId="607117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los operarios que realizan el trabajo son cualificados para esta tarea.</w:t>
      </w:r>
    </w:p>
    <w:p w14:paraId="6D9BC7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en los bordes de los forjados se colocan redes de seguridad.</w:t>
      </w:r>
    </w:p>
    <w:p w14:paraId="0C4BCC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− Que se paralicen los trabajos con vientos superiores a 60 km/h (lluvia,</w:t>
      </w:r>
    </w:p>
    <w:p w14:paraId="52EB4E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heladas ó nieve).</w:t>
      </w:r>
    </w:p>
    <w:p w14:paraId="283D81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no se acopia el material al borde del forjado.</w:t>
      </w:r>
    </w:p>
    <w:p w14:paraId="5A8ABB7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la iluminación en el tajo es la apropiada.</w:t>
      </w:r>
    </w:p>
    <w:p w14:paraId="17475F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no permanecen operarios en las zonas de circulación bajo cargas</w:t>
      </w:r>
    </w:p>
    <w:p w14:paraId="28317B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suspendidas.</w:t>
      </w:r>
    </w:p>
    <w:p w14:paraId="0D6B326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se guarda la distancia de seguridad con líneas eléctricas aéreas.</w:t>
      </w:r>
    </w:p>
    <w:p w14:paraId="64783E1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73F3523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58A71C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E0967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69CEB0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396833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60.01.02.99 - 76/140 -</w:t>
      </w:r>
    </w:p>
    <w:p w14:paraId="6D7A3C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0573CE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46C482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7BBEDA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76/140</w:t>
      </w:r>
    </w:p>
    <w:p w14:paraId="63CCC6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41E35CE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4A7069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558C544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038AF1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44D785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2B0DFFB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5318CB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7 8</w:t>
      </w:r>
    </w:p>
    <w:p w14:paraId="7947B9E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− Que en los trabajos en altura en los que no haya protección suficiente, los</w:t>
      </w:r>
    </w:p>
    <w:p w14:paraId="4FB3760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operarios llevan el arnés de seguridad para el que se habrán previsto puntos fijos</w:t>
      </w:r>
    </w:p>
    <w:p w14:paraId="32C4FE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enganche en la estructura con la necesaria resistencia.</w:t>
      </w:r>
    </w:p>
    <w:p w14:paraId="4A6956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Fase de obra: Instalación eléctrica</w:t>
      </w:r>
    </w:p>
    <w:p w14:paraId="4636E1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426C93E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Caídas al mismo ó distinto nivel</w:t>
      </w:r>
    </w:p>
    <w:p w14:paraId="5A736A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Golpes, cortes o atrapamientos con objetos ó maquinas</w:t>
      </w:r>
    </w:p>
    <w:p w14:paraId="18C0D95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directos</w:t>
      </w:r>
    </w:p>
    <w:p w14:paraId="395EDD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indirectos</w:t>
      </w:r>
    </w:p>
    <w:p w14:paraId="07687EF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Cortocircuitos y arco eléctrico</w:t>
      </w:r>
    </w:p>
    <w:p w14:paraId="4EDAB22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36F14A6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Guantes y manoplas de material aislante</w:t>
      </w:r>
    </w:p>
    <w:p w14:paraId="61C008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Casco aislante</w:t>
      </w:r>
    </w:p>
    <w:p w14:paraId="1F1E10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Ropa aislante</w:t>
      </w:r>
    </w:p>
    <w:p w14:paraId="5F5DF7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Botas de seguridad aislantes</w:t>
      </w:r>
    </w:p>
    <w:p w14:paraId="32FF86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0FDC2F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Trabajos sin tensión:</w:t>
      </w:r>
    </w:p>
    <w:p w14:paraId="0D24402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Antes de comenzar la aplicación del procedimiento para suprimir la tensión es necesario</w:t>
      </w:r>
    </w:p>
    <w:p w14:paraId="42BD9A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un paso previo: la identificación de la zona y de los elementos de la instalación donde se</w:t>
      </w:r>
    </w:p>
    <w:p w14:paraId="7EE25F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va a realizar el trabajo. Esta identificación forma parte de la planificación del trabajo.</w:t>
      </w:r>
    </w:p>
    <w:p w14:paraId="4D6ABD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En instalaciones complejas, para evitar confusiones debidas a la multitud de equipos y</w:t>
      </w:r>
    </w:p>
    <w:p w14:paraId="1305394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redes existentes, se recomienda diseñar procedimientos por escrito, para llevar a cabo</w:t>
      </w:r>
    </w:p>
    <w:p w14:paraId="4A739FF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las operaciones destinadas a suprimir la tensión.</w:t>
      </w:r>
    </w:p>
    <w:p w14:paraId="50CC25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 continuación, se desarrollará el proceso en cinco etapas mediante el cual se suprime</w:t>
      </w:r>
    </w:p>
    <w:p w14:paraId="42D466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 tensión de la instalación donde se van a realizar los «trabajos sin tensión», conocido</w:t>
      </w:r>
    </w:p>
    <w:p w14:paraId="696EE0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habitualmente como «las cinco reglas de oro»:</w:t>
      </w:r>
    </w:p>
    <w:p w14:paraId="5DAB42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1ª Desconectar.</w:t>
      </w:r>
    </w:p>
    <w:p w14:paraId="0E1C1D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2ª Prevenir cualquier posible realimentación.</w:t>
      </w:r>
    </w:p>
    <w:p w14:paraId="67A3BB6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3ª Verificar la ausencia de tensión.</w:t>
      </w:r>
    </w:p>
    <w:p w14:paraId="0F59D98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4ª Poner a tierra y en cortocircuito.</w:t>
      </w:r>
    </w:p>
    <w:p w14:paraId="04F9F7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5ª Proteger frente a elementos próximos en tensión, en su caso, y establecer una</w:t>
      </w:r>
    </w:p>
    <w:p w14:paraId="049297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señalización de seguridad para delimitar la zona de trabajo.</w:t>
      </w:r>
    </w:p>
    <w:p w14:paraId="06C719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Reposición de la tensión:</w:t>
      </w:r>
    </w:p>
    <w:p w14:paraId="1F203C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En general, para restablecer la tensión se seguirá el proceso inverso al empleado para</w:t>
      </w:r>
    </w:p>
    <w:p w14:paraId="32C3F0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lastRenderedPageBreak/>
        <w:t>suprimir la tensión:</w:t>
      </w:r>
    </w:p>
    <w:p w14:paraId="21F8731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1º Retirada, si las hubiera, de las protecciones adicionales y de la señalización que</w:t>
      </w:r>
    </w:p>
    <w:p w14:paraId="5363CB5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indica los límites de la zona de trabajo.</w:t>
      </w:r>
    </w:p>
    <w:p w14:paraId="367C92D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41ADB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7576391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537A4DA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1601CF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E6FB4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60.01.02.99 - 77/140 -</w:t>
      </w:r>
    </w:p>
    <w:p w14:paraId="7E5965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468E2E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57A4682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593D337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77/140</w:t>
      </w:r>
    </w:p>
    <w:p w14:paraId="1BEBD0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40A391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5E1E937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560CE69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47F73A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728450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59199E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46D8DD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7 9</w:t>
      </w:r>
    </w:p>
    <w:p w14:paraId="08B1D42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2º Retirada, si la hubiera, de la puesta a tierra y en cortocircuito, empezando por retirar</w:t>
      </w:r>
    </w:p>
    <w:p w14:paraId="292527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las pinzas de los elementos más próximos y al final la pinza de la puesta a tierra.</w:t>
      </w:r>
    </w:p>
    <w:p w14:paraId="1172B81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3º Desbloqueo y/o la retirada de la señalización de los dispositivos de corte.</w:t>
      </w:r>
    </w:p>
    <w:p w14:paraId="790CD4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4º Cierre de los circuitos para reponer la tensión.</w:t>
      </w:r>
    </w:p>
    <w:p w14:paraId="7C3FED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Es preciso extremar las precauciones antes de comenzar dichas etapas. En el transcurso</w:t>
      </w:r>
    </w:p>
    <w:p w14:paraId="3B84C6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de las citadas operaciones debe prestarse especial atención a los siguientes aspectos:</w:t>
      </w:r>
    </w:p>
    <w:p w14:paraId="6FC468A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Notificación previa a todos los trabajadores involucrados de que va a comenzar la</w:t>
      </w:r>
    </w:p>
    <w:p w14:paraId="5CEF8C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reposición de la tensión.</w:t>
      </w:r>
    </w:p>
    <w:p w14:paraId="6CF0254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Comprobación de que todos los trabajadores han abandonado la zona, salvo los que</w:t>
      </w:r>
    </w:p>
    <w:p w14:paraId="53D34B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deban actuar en la reposición de la tensión.</w:t>
      </w:r>
    </w:p>
    <w:p w14:paraId="6C030E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Asegurarse de que han sido retiradas la totalidad de las puestas a tierra y en</w:t>
      </w:r>
    </w:p>
    <w:p w14:paraId="4C4DC25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cortocircuito.</w:t>
      </w:r>
    </w:p>
    <w:p w14:paraId="5E2573E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Informar, en su caso, al responsable de la instalación de que se va a realizar la</w:t>
      </w:r>
    </w:p>
    <w:p w14:paraId="5DDD094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conexión.</w:t>
      </w:r>
    </w:p>
    <w:p w14:paraId="03BA2C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Accionar los aparatos de maniobra correspondientes.</w:t>
      </w:r>
    </w:p>
    <w:p w14:paraId="184D1B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Trabajos con tensión:</w:t>
      </w:r>
    </w:p>
    <w:p w14:paraId="612AD97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trabajos en tensión deberán ser realizados por trabajadores cualificados, siguiendo</w:t>
      </w:r>
    </w:p>
    <w:p w14:paraId="43E5977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un procedimiento previamente estudiado y, cuando su complejidad o novedad lo</w:t>
      </w:r>
    </w:p>
    <w:p w14:paraId="59F0F6B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requiera, ensayado sin tensión, y que se ajuste a los requisitos indicados a continuación.</w:t>
      </w:r>
    </w:p>
    <w:p w14:paraId="0C35AA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trabajos en lugares donde la comunicación sea difícil, por su orografía,</w:t>
      </w:r>
    </w:p>
    <w:p w14:paraId="01E204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confinamiento u otras circunstancias, deberán realizarse estando presentes, al menos,</w:t>
      </w:r>
    </w:p>
    <w:p w14:paraId="56D243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dos trabajadores con formación en materia de primeros auxilios.</w:t>
      </w:r>
    </w:p>
    <w:p w14:paraId="5B8622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Principales precauciones que deberán ser adoptadas:</w:t>
      </w:r>
    </w:p>
    <w:p w14:paraId="43E40D0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Mantener las manos protegidas mediante guantes aislantes adecuados.</w:t>
      </w:r>
    </w:p>
    <w:p w14:paraId="1ED3FC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Realizar el trabajo sobre una alfombra o banqueta aislantes que, asimismo, aseguren</w:t>
      </w:r>
    </w:p>
    <w:p w14:paraId="45817D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un apoyo seguro y estable.</w:t>
      </w:r>
    </w:p>
    <w:p w14:paraId="13C48E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Vestir ropa de trabajo sin cremalleras u otros elementos conductores.</w:t>
      </w:r>
    </w:p>
    <w:p w14:paraId="76A8DF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No portar pulseras, cadenas u otros elementos conductores.</w:t>
      </w:r>
    </w:p>
    <w:p w14:paraId="4783616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Usar herramientas aisladas, específicamente diseñadas para estos trabajos.</w:t>
      </w:r>
    </w:p>
    <w:p w14:paraId="163C839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Aislar, en la medida de lo posible, las partes activas y elementos metálicos en la zona</w:t>
      </w:r>
    </w:p>
    <w:p w14:paraId="2A8FE84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de trabajo mediante protectores adecuados (fundas, capuchones, películas plásticas</w:t>
      </w:r>
    </w:p>
    <w:p w14:paraId="6DCFCC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aislantes, etc.). Entre los equipos y materiales citados se encuentran:</w:t>
      </w:r>
    </w:p>
    <w:p w14:paraId="57EA23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a) Los accesorios aislantes (pantallas, cubiertas, vainas, etc.) para el recubrimiento de</w:t>
      </w:r>
    </w:p>
    <w:p w14:paraId="4C642F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partes activas o masas.</w:t>
      </w:r>
    </w:p>
    <w:p w14:paraId="3A774F7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b) Los útiles aislantes o aislados (herramientas, pinzas, puntas de prueba, etc.).</w:t>
      </w:r>
    </w:p>
    <w:p w14:paraId="0E30BF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c) Las pértigas aislantes.</w:t>
      </w:r>
    </w:p>
    <w:p w14:paraId="7F213D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d) Los dispositivos aislantes o aislados (banquetas, alfombras, plataformas de trabajo,</w:t>
      </w:r>
    </w:p>
    <w:p w14:paraId="394493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etc.).</w:t>
      </w:r>
    </w:p>
    <w:p w14:paraId="16D051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lastRenderedPageBreak/>
        <w:t>e) Los equipos de protección individual frente a riesgos eléctricos (guantes, gafas,</w:t>
      </w:r>
    </w:p>
    <w:p w14:paraId="50E15D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cascos, etc.).</w:t>
      </w:r>
    </w:p>
    <w:p w14:paraId="70CEFB5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equipos y materiales para la realización de trabajos en tensión se elegirán teniendo</w:t>
      </w:r>
    </w:p>
    <w:p w14:paraId="4F8DCC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en cuenta:</w:t>
      </w:r>
    </w:p>
    <w:p w14:paraId="0DD990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las características del trabajo y de los trabajadores</w:t>
      </w:r>
    </w:p>
    <w:p w14:paraId="6E92C58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las tensión de servicio, y se utilizarán, mantendrán y revisarán siguiendo las</w:t>
      </w:r>
    </w:p>
    <w:p w14:paraId="0FB1AE1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instrucciones de su fabricante.</w:t>
      </w:r>
    </w:p>
    <w:p w14:paraId="2E7018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1D75FFA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52DE1DD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2E2C597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7671DE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0979BED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60.01.02.99 - 78/140 -</w:t>
      </w:r>
    </w:p>
    <w:p w14:paraId="1E9B05F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3C408FA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13D2BE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16D492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78/140</w:t>
      </w:r>
    </w:p>
    <w:p w14:paraId="740B50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71241E7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1B2D9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1560748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306347C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6BC60E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2815609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5726405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8 0</w:t>
      </w:r>
    </w:p>
    <w:p w14:paraId="718017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trabajadores dispondrán de un apoyo sólido y estable, que les permita tener las</w:t>
      </w:r>
    </w:p>
    <w:p w14:paraId="5A17989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manos libres, y de una iluminación que les permita realizar su trabajo en condiciones de</w:t>
      </w:r>
    </w:p>
    <w:p w14:paraId="564695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visibilidad adecuadas. Los trabajadores no llevarán objetos conductores, tales como</w:t>
      </w:r>
    </w:p>
    <w:p w14:paraId="6CD3E1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pulseras, relojes, cadenas o cierres de cremallera metálicos que puedan contactar</w:t>
      </w:r>
    </w:p>
    <w:p w14:paraId="177F46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accidentalmente con elementos en tensión.</w:t>
      </w:r>
    </w:p>
    <w:p w14:paraId="08B58DE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 zona de trabajo deberá señalizarse y/o delimitarse adecuadamente, siempre que</w:t>
      </w:r>
    </w:p>
    <w:p w14:paraId="38120CF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exista la posibilidad de que otros trabajadores o per sonas ajenas penetren en dicha zona</w:t>
      </w:r>
    </w:p>
    <w:p w14:paraId="278954F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y accedan a elementos en tensión, o puedan interferir en los trabajos, provocar</w:t>
      </w:r>
    </w:p>
    <w:p w14:paraId="5A8CBE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distracciones, sobresaltos, etc.</w:t>
      </w:r>
    </w:p>
    <w:p w14:paraId="6478E8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En la realización de trabajos al aire libre se deberán tener en cuenta las posibles</w:t>
      </w:r>
    </w:p>
    <w:p w14:paraId="0D8F4A5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condiciones ambientales desfavorables, de forma que el trabajador quede protegido en</w:t>
      </w:r>
    </w:p>
    <w:p w14:paraId="4D22CA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todo momento. Los trabajos se prohibirán o suspenderán en caso de tormenta, lluvia o</w:t>
      </w:r>
    </w:p>
    <w:p w14:paraId="4ABCE95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viento fuerte, nevadas, o cualquier otra condición ambiental desfavorable que dificulte</w:t>
      </w:r>
    </w:p>
    <w:p w14:paraId="4C500F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 visibilidad, o la manipulación de las herramientas. Los trabajos en instalaciones</w:t>
      </w:r>
    </w:p>
    <w:p w14:paraId="36759F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interiores directamente conectadas a líneas aéreas eléctricas se interrumpirán en caso de</w:t>
      </w:r>
    </w:p>
    <w:p w14:paraId="597710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tormenta.</w:t>
      </w:r>
    </w:p>
    <w:p w14:paraId="47C5EE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La reposición de fusibles en instalaciones de baja tensión:</w:t>
      </w:r>
    </w:p>
    <w:p w14:paraId="0F6D6AF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No será necesario que la efectúe un trabajador cualificado, pudiendo realizarla un</w:t>
      </w:r>
    </w:p>
    <w:p w14:paraId="73ACB15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trabajador autorizado, cuando la maniobra del dispositivo portafusible conlleve la</w:t>
      </w:r>
    </w:p>
    <w:p w14:paraId="431D02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desconexión del fusible y el material de aquel ofrezca una protección completa contra</w:t>
      </w:r>
    </w:p>
    <w:p w14:paraId="4AF1AC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contactos directos y los efectos de un posible arco eléctrico,</w:t>
      </w:r>
    </w:p>
    <w:p w14:paraId="347EA1E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Se realizará mediante el uso del útil normalizado adecuado a cada tipo de fusible,</w:t>
      </w:r>
    </w:p>
    <w:p w14:paraId="79157F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queda prohibido expresamente el uso de alicates para tal cometido,</w:t>
      </w:r>
    </w:p>
    <w:p w14:paraId="48D751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A40A35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Se procurará, en la medida de lo posible, realizar “sin carga” o con la menor carga</w:t>
      </w:r>
    </w:p>
    <w:p w14:paraId="076DADE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posible, para evitar la producción de arcos eléctricos.</w:t>
      </w:r>
    </w:p>
    <w:p w14:paraId="15B596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Se recomienda, durante los trabajos en tensión, no hablar por teléfono, ni portar móviles</w:t>
      </w:r>
    </w:p>
    <w:p w14:paraId="72679B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que pudieran “sorprender” al activarse, al trabajador durante la realización de los</w:t>
      </w:r>
    </w:p>
    <w:p w14:paraId="0BBAEE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mismos.</w:t>
      </w:r>
    </w:p>
    <w:p w14:paraId="1D6E4CF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De los EPI’s necesarios durante los trabajos en tensión en baja tensión, destacan, los</w:t>
      </w:r>
    </w:p>
    <w:p w14:paraId="2B8BE5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guantes dieléctricos, que deben cumplir una serie de requisitos:</w:t>
      </w:r>
    </w:p>
    <w:p w14:paraId="30E08E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a) Marcas obligatorias:</w:t>
      </w:r>
    </w:p>
    <w:p w14:paraId="31B95B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Símbolo (doble triángulo)</w:t>
      </w:r>
    </w:p>
    <w:p w14:paraId="2EFC3E6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Nombre, marca registrada o identificación del fabricante</w:t>
      </w:r>
    </w:p>
    <w:p w14:paraId="1DF38B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Categoría, si procede</w:t>
      </w:r>
    </w:p>
    <w:p w14:paraId="2337C3E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lastRenderedPageBreak/>
        <w:t>- Talla</w:t>
      </w:r>
    </w:p>
    <w:p w14:paraId="2D63A5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Clase</w:t>
      </w:r>
    </w:p>
    <w:p w14:paraId="62C385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Mes y año de fabricación</w:t>
      </w:r>
    </w:p>
    <w:p w14:paraId="01D389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Marca</w:t>
      </w:r>
    </w:p>
    <w:p w14:paraId="2B408F2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b) Cada guante deberá llevar alguno de los siguientes sistemas:</w:t>
      </w:r>
    </w:p>
    <w:p w14:paraId="66C1A98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Una banda rectangular, o</w:t>
      </w:r>
    </w:p>
    <w:p w14:paraId="2E91C4B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- Una banda sobre la que puedan perforarse agujeros, o bien, otra marca cualquiera</w:t>
      </w:r>
    </w:p>
    <w:p w14:paraId="293543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apropiada que permita conocer las fechas de puesta en servicio, verificaciones y</w:t>
      </w:r>
    </w:p>
    <w:p w14:paraId="7B6E52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controles periódicos.</w:t>
      </w:r>
    </w:p>
    <w:p w14:paraId="525027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80B2F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1039BA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1B9D3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20F4095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4D16B2F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60.01.02.99 - 79/140 -</w:t>
      </w:r>
    </w:p>
    <w:p w14:paraId="7ADC39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6DA4E3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69C4D7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3F9DEF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79/140</w:t>
      </w:r>
    </w:p>
    <w:p w14:paraId="28EB9B0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71A6634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73BAC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6764FB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28131DB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0672ED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17C23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6269DC7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8 1</w:t>
      </w:r>
    </w:p>
    <w:p w14:paraId="123B54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c) Recomendaciones para la utilización de los guantes:</w:t>
      </w:r>
    </w:p>
    <w:p w14:paraId="091BB5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Para la correcta utilización de los guantes se tendrán presentes las indicaciones del</w:t>
      </w:r>
    </w:p>
    <w:p w14:paraId="070DD2D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fabricante.</w:t>
      </w:r>
    </w:p>
    <w:p w14:paraId="385DC9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A título orientativo se pueden señalar las siguientes:</w:t>
      </w:r>
    </w:p>
    <w:p w14:paraId="011200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231F20"/>
          <w:sz w:val="20"/>
          <w:szCs w:val="20"/>
        </w:rPr>
        <w:t>Almacenamiento</w:t>
      </w:r>
    </w:p>
    <w:p w14:paraId="2AB967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Los guantes se deben almacenar en su embalaje.</w:t>
      </w:r>
    </w:p>
    <w:p w14:paraId="25B8DB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Se tendrá cuidado de que los guantes no se aplasten, ni doblen, ni se coloquen en las</w:t>
      </w:r>
    </w:p>
    <w:p w14:paraId="3FD26FD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proximidades de radiadores u otras fuentes de calor artificial o se expongan</w:t>
      </w:r>
    </w:p>
    <w:p w14:paraId="071A21B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231F2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231F20"/>
          <w:sz w:val="20"/>
          <w:szCs w:val="20"/>
        </w:rPr>
        <w:t>directamente a los rayos del sol, a la luz artificial o a fuentes de ozono.</w:t>
      </w:r>
    </w:p>
    <w:p w14:paraId="108CB3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5.2 ANALISIS DE LOS RIESGOS LABORALES CLASIFICADOS POR</w:t>
      </w:r>
    </w:p>
    <w:p w14:paraId="00DA105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MAQUINARIA UTILIZADA EN OBRA</w:t>
      </w:r>
    </w:p>
    <w:p w14:paraId="48B1D0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CAMION GRUA</w:t>
      </w:r>
    </w:p>
    <w:p w14:paraId="688ADC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323C12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Accidentes en trayecto hacia el punto de trabajo</w:t>
      </w:r>
    </w:p>
    <w:p w14:paraId="45B096B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Vuelco del camión-grúa.</w:t>
      </w:r>
    </w:p>
    <w:p w14:paraId="22922C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Atrapamientos por útiles o transmisiones</w:t>
      </w:r>
    </w:p>
    <w:p w14:paraId="5CBCD5B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Caídas al subir o bajar a la zona de mandos.</w:t>
      </w:r>
    </w:p>
    <w:p w14:paraId="536060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Corrimientos de tierra inducidos en excavaciones próximas</w:t>
      </w:r>
    </w:p>
    <w:p w14:paraId="3375C5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Aplastamiento por caída de carga suspendida</w:t>
      </w:r>
    </w:p>
    <w:p w14:paraId="483973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 eléctrico de la pluma con líneas aéreas</w:t>
      </w:r>
    </w:p>
    <w:p w14:paraId="5F09E6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Incendios por sobretensión</w:t>
      </w:r>
    </w:p>
    <w:p w14:paraId="19E29B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Quemaduras en trabajos de reparación o mantenimiento</w:t>
      </w:r>
    </w:p>
    <w:p w14:paraId="2561B61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Atropello de personas.</w:t>
      </w:r>
    </w:p>
    <w:p w14:paraId="3092FE0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Desplome de la carga.</w:t>
      </w:r>
    </w:p>
    <w:p w14:paraId="12270C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Golpes por la carga a paramentos.</w:t>
      </w:r>
    </w:p>
    <w:p w14:paraId="7F1A8E0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38C6F9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prohíbe sobrepasar la carga máxima admisible fijada por el fabricante del camión en</w:t>
      </w:r>
    </w:p>
    <w:p w14:paraId="44694EB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función de la extensión brazo-grúa.</w:t>
      </w:r>
    </w:p>
    <w:p w14:paraId="16FC98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Las rampas de acceso a los tajos no superarán la pendiente del 20% en prevención de</w:t>
      </w:r>
    </w:p>
    <w:p w14:paraId="736F28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atoramientos o vuelco.</w:t>
      </w:r>
    </w:p>
    <w:p w14:paraId="0A61EC8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prohíbe realizar suspensión de cargas de forma lateral cuando la superficie de apoyo</w:t>
      </w:r>
    </w:p>
    <w:p w14:paraId="69BC89C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del camión esté inclinada hacia el lado de la carga, en previsión de los accidentes por</w:t>
      </w:r>
    </w:p>
    <w:p w14:paraId="00FF80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lastRenderedPageBreak/>
        <w:t>vuelco.</w:t>
      </w:r>
    </w:p>
    <w:p w14:paraId="64F542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prohíbe arrastrar cargas con el camión-grúa.</w:t>
      </w:r>
    </w:p>
    <w:p w14:paraId="3004147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Las cargas en suspensión, para evitar golpes y balanceos se guiarán mediante cabos de</w:t>
      </w:r>
    </w:p>
    <w:p w14:paraId="27911B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gobierno.</w:t>
      </w:r>
    </w:p>
    <w:p w14:paraId="04D31F8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326DD4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3A8913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37B1EF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402CC5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108F68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60.01.02.99 - 80/140 -</w:t>
      </w:r>
    </w:p>
    <w:p w14:paraId="68A1F6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28717E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251A27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77741A8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80/140</w:t>
      </w:r>
    </w:p>
    <w:p w14:paraId="3C2AEA8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57471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6F4050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116785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4B7C94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5501D0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6D76CE8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01DE70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8 2</w:t>
      </w:r>
    </w:p>
    <w:p w14:paraId="4D7CAB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prohíbe la permanencia de personas en torno al camión-grúa a distancias inferiores a</w:t>
      </w:r>
    </w:p>
    <w:p w14:paraId="42DDDA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5 m.</w:t>
      </w:r>
    </w:p>
    <w:p w14:paraId="5402315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prohíbe la permanencia bajo las cargas en suspensión.</w:t>
      </w:r>
    </w:p>
    <w:p w14:paraId="732B6E3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Mantenga la máquina alejada de terrenos inseguros, propensos a hundimientos.</w:t>
      </w:r>
    </w:p>
    <w:p w14:paraId="642FC9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Evite pasar el brazo de la grúa sobre el personal.</w:t>
      </w:r>
    </w:p>
    <w:p w14:paraId="184E99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Suba y baje del camión-grúa por los lugares previstos para ello.</w:t>
      </w:r>
    </w:p>
    <w:p w14:paraId="1A578A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Asegure la inmovilización del brazo de la grúa antes de iniciar ningún desplazamiento.</w:t>
      </w:r>
    </w:p>
    <w:p w14:paraId="2B625B5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permita que nadie se encarame sobre la carga.</w:t>
      </w:r>
    </w:p>
    <w:p w14:paraId="77579DA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Limpie sus zapatos del barro o grava que pudieran tener antes de subir a la cabina. Si se</w:t>
      </w:r>
    </w:p>
    <w:p w14:paraId="774809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resbalan los pedales durante una maniobra o durante la marcha, puede provocar</w:t>
      </w:r>
    </w:p>
    <w:p w14:paraId="21A43AA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accidentes.</w:t>
      </w:r>
    </w:p>
    <w:p w14:paraId="3469C7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realice nunca arrastres de carga o tirones sesgados.</w:t>
      </w:r>
    </w:p>
    <w:p w14:paraId="5907BB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intente sobrepasar la carga máxima autorizada para ser izada.</w:t>
      </w:r>
    </w:p>
    <w:p w14:paraId="18B80BD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Levante una sola carga cada vez.</w:t>
      </w:r>
    </w:p>
    <w:p w14:paraId="67AB9D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Asegúrese de que la máquina está estabilizada antes de levantar cargas. Ponga en</w:t>
      </w:r>
    </w:p>
    <w:p w14:paraId="3DD4D2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servicio los gastos estabilizadores totalmente extendidos, es la posición más segura.</w:t>
      </w:r>
    </w:p>
    <w:p w14:paraId="2895913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abandone la máquina con la carga suspendida.</w:t>
      </w:r>
    </w:p>
    <w:p w14:paraId="0CF0ED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permita que haya operarios bajo las cargas suspendidas.</w:t>
      </w:r>
    </w:p>
    <w:p w14:paraId="11DCF7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Evite el contacto con el brazo telescópico en servicio, puede sufrir atrapamientos.</w:t>
      </w:r>
    </w:p>
    <w:p w14:paraId="6509F80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Antes de poner en servicio la máquina, compruebe todos los dispositivos de frenado.</w:t>
      </w:r>
    </w:p>
    <w:p w14:paraId="4A7E326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Utilice siempre las prendas de protección que se le indiquen en la obra.</w:t>
      </w:r>
    </w:p>
    <w:p w14:paraId="6660D39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El conductor tendrá prohibido dar marcha atrás sin la presencia y ayuda de un señalista,</w:t>
      </w:r>
    </w:p>
    <w:p w14:paraId="2BA3165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así como abandonar el camión con una carga suspendida.</w:t>
      </w:r>
    </w:p>
    <w:p w14:paraId="2A9CB5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Todos los ganchos de cuelgue, aparejos, balancines y eslingas o estribos dispondrán</w:t>
      </w:r>
    </w:p>
    <w:p w14:paraId="58DBF0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siempre de pestillos de seguridad.</w:t>
      </w:r>
    </w:p>
    <w:p w14:paraId="08ABDA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El gruísta tendrá siempre a la vista la carga suspendida y, si ello no fuera posible en</w:t>
      </w:r>
    </w:p>
    <w:p w14:paraId="43DB3A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alguna ocasión, todas sus maniobras estarán dirigidas por un señalista experto.</w:t>
      </w:r>
    </w:p>
    <w:p w14:paraId="4C6B30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se permitirá que persona alguna ajena al operador acceda a la cabina del camión o</w:t>
      </w:r>
    </w:p>
    <w:p w14:paraId="4729AA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maneje sus mandos.</w:t>
      </w:r>
    </w:p>
    <w:p w14:paraId="248F50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El camión grúa nunca deberá estacionar o circular a distancias inferiores a los dos</w:t>
      </w:r>
    </w:p>
    <w:p w14:paraId="2920F74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metros del borde de excavaciones o de cortes del terreno.</w:t>
      </w:r>
    </w:p>
    <w:p w14:paraId="70BB54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DB13FE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73ED251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BB572B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2AFFDF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353300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60.01.02.99 - 81/140 -</w:t>
      </w:r>
    </w:p>
    <w:p w14:paraId="0094CC8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67775BE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690D158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360041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81/140</w:t>
      </w:r>
    </w:p>
    <w:p w14:paraId="42CB60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lastRenderedPageBreak/>
        <w:t>VERIFICACIÓN PECLA874183A603C9A195FC6A74678 https://ws050.juntadeandalucia.es/verificarFirma/</w:t>
      </w:r>
    </w:p>
    <w:p w14:paraId="0F46544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81C21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0A3FFE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5410A47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1D834A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50C0352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78C3C61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8 3</w:t>
      </w:r>
    </w:p>
    <w:p w14:paraId="099492D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SIERRA RADIAL ELECTRICA</w:t>
      </w:r>
    </w:p>
    <w:p w14:paraId="23D30F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72F3C10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Contactos eléctricos directos</w:t>
      </w:r>
    </w:p>
    <w:p w14:paraId="0C41FD3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Anulación de protecciones</w:t>
      </w:r>
    </w:p>
    <w:p w14:paraId="5A9B292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Conexión mediante hilos desnudos</w:t>
      </w:r>
    </w:p>
    <w:p w14:paraId="0D877E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Contactos térmicos</w:t>
      </w:r>
    </w:p>
    <w:p w14:paraId="21FFCA6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Cortes o amputaciones</w:t>
      </w:r>
    </w:p>
    <w:p w14:paraId="6D05A82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Abrasiones</w:t>
      </w:r>
    </w:p>
    <w:p w14:paraId="0D10402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Ruido</w:t>
      </w:r>
    </w:p>
    <w:p w14:paraId="437AC2C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578E60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Calzado de seguridad</w:t>
      </w:r>
    </w:p>
    <w:p w14:paraId="0C096D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Protectores auditivos</w:t>
      </w:r>
    </w:p>
    <w:p w14:paraId="60C75A8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Gafas de seguridad</w:t>
      </w:r>
    </w:p>
    <w:p w14:paraId="5AE982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Guantes de cuero</w:t>
      </w:r>
    </w:p>
    <w:p w14:paraId="4B3A9A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Mascarilla con filtro mecánico recambiable, contra las partículas de polvo</w:t>
      </w:r>
    </w:p>
    <w:p w14:paraId="223A78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3837895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Antes de depositar el aparato en el suelo, desconectarlo y esperar a que se pare.</w:t>
      </w:r>
    </w:p>
    <w:p w14:paraId="459C80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Apagar y desenchufar los equipos antes de realizar cualquier operación de</w:t>
      </w:r>
    </w:p>
    <w:p w14:paraId="1FF7F42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mantenimiento, cambio de disco, etc</w:t>
      </w:r>
    </w:p>
    <w:p w14:paraId="065E16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Bajo ningún concepto se conectará ningún aparato eléctrico a la red mediante hilos</w:t>
      </w:r>
    </w:p>
    <w:p w14:paraId="629C49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desnudos.</w:t>
      </w:r>
    </w:p>
    <w:p w14:paraId="20BE72B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Comprobar siempre el estado del disco a utilizar.</w:t>
      </w:r>
    </w:p>
    <w:p w14:paraId="45440E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Cualquier tipo de anomalía en el aislamiento de la maquina será puesta en conocimiento</w:t>
      </w:r>
    </w:p>
    <w:p w14:paraId="5EED48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 un responsable para su retirada.</w:t>
      </w:r>
    </w:p>
    <w:p w14:paraId="501277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Las labores de mantenimiento y reparación de la maquina, se llevarán a cabo siempre</w:t>
      </w:r>
    </w:p>
    <w:p w14:paraId="6F8B8C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por personal experto.</w:t>
      </w:r>
    </w:p>
    <w:p w14:paraId="5789BE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someter al disco a sobreesfuerzos laterales de torsión o aplicación de una presión</w:t>
      </w:r>
    </w:p>
    <w:p w14:paraId="5A5CEE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excesiva.</w:t>
      </w:r>
    </w:p>
    <w:p w14:paraId="3A2F62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usar aparatos eléctricos con las manos mojadas o sobre superficies húmedas.</w:t>
      </w:r>
    </w:p>
    <w:p w14:paraId="46DF06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utilizar la maquina en posturas que obliguen a mantenerla por encima del nivel de</w:t>
      </w:r>
    </w:p>
    <w:p w14:paraId="75082F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los hombros, ya que, en caso de pérdida de control, las lesiones pueden afectar a la cara,</w:t>
      </w:r>
    </w:p>
    <w:p w14:paraId="56211E4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pecho o extremidades superiores.</w:t>
      </w:r>
    </w:p>
    <w:p w14:paraId="4F947B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Prohibido dejar la sierra abandonada en el suelo.</w:t>
      </w:r>
    </w:p>
    <w:p w14:paraId="0E49AC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Prohibido usar discos deteriorados o rotos.</w:t>
      </w:r>
    </w:p>
    <w:p w14:paraId="3B7A110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4EBF27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7AC281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2DD88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57D6A3A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6050FC7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60.01.02.99 - 82/140 -</w:t>
      </w:r>
    </w:p>
    <w:p w14:paraId="1DF1F6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668DA96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63A927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6B6E19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82/140</w:t>
      </w:r>
    </w:p>
    <w:p w14:paraId="79D9D7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351EFC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00C03F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6A5B79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526161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7CEB04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5F2ABA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05320B7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lastRenderedPageBreak/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8 4</w:t>
      </w:r>
    </w:p>
    <w:p w14:paraId="6BEE27B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Usar siempre el disco adecuado al material que se va a cortar.</w:t>
      </w:r>
    </w:p>
    <w:p w14:paraId="2A76C21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Usar siempre en lugares ventilados.</w:t>
      </w:r>
    </w:p>
    <w:p w14:paraId="2900DD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Prohibido usar la radial sin los elementos de protección.</w:t>
      </w:r>
    </w:p>
    <w:p w14:paraId="212FD6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TALADRO PORTATIL</w:t>
      </w:r>
    </w:p>
    <w:p w14:paraId="433BA6A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627608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Contactos eléctricos directos</w:t>
      </w:r>
    </w:p>
    <w:p w14:paraId="6535AA6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Anulación de protecciones</w:t>
      </w:r>
    </w:p>
    <w:p w14:paraId="56D822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Conexión mediante hilos desnudos</w:t>
      </w:r>
    </w:p>
    <w:p w14:paraId="3CB6B2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Contactos térmicos</w:t>
      </w:r>
    </w:p>
    <w:p w14:paraId="47E68FF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Cortes o golpes por objetos o herramienta</w:t>
      </w:r>
    </w:p>
    <w:p w14:paraId="732E48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Proyección de fragmentos o partículas</w:t>
      </w:r>
    </w:p>
    <w:p w14:paraId="518D349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Rotura de la broca</w:t>
      </w:r>
    </w:p>
    <w:p w14:paraId="31266F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2A85C1A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Calzado de seguridad</w:t>
      </w:r>
    </w:p>
    <w:p w14:paraId="6863561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Gafas de seguridad</w:t>
      </w:r>
    </w:p>
    <w:p w14:paraId="45E9DD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Guantes de cuero</w:t>
      </w:r>
    </w:p>
    <w:p w14:paraId="37D17C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7AAA0EC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Comprobar el cable de conexión eléctrica, de forma que no existan empalmes, ni</w:t>
      </w:r>
    </w:p>
    <w:p w14:paraId="6906F9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conexiones inadecuadas.</w:t>
      </w:r>
    </w:p>
    <w:p w14:paraId="4BB109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deberá desconectar el taladro de la red eléctrica, para sustituir la broca.</w:t>
      </w:r>
    </w:p>
    <w:p w14:paraId="61D380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En caso de ser necesario orificios de mayor diámetro, se debe cambiar la broca por otra</w:t>
      </w:r>
    </w:p>
    <w:p w14:paraId="09F0EC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 mayor sección, nunca intentar aumentar el orificio con movimientos oscilatorios del</w:t>
      </w:r>
    </w:p>
    <w:p w14:paraId="7A9D386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taladro.</w:t>
      </w:r>
    </w:p>
    <w:p w14:paraId="7C8A3E7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 reparación de los taladros, se realizará por personal especializado.</w:t>
      </w:r>
    </w:p>
    <w:p w14:paraId="5E8AE3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utilizar la broca de forma inclinada.</w:t>
      </w:r>
    </w:p>
    <w:p w14:paraId="1142924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Para cambiar la broca, debe utilizarse la llave para tal fin.</w:t>
      </w:r>
    </w:p>
    <w:p w14:paraId="41F185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Utilizar la broca adecuada al material a taladrar.</w:t>
      </w:r>
    </w:p>
    <w:p w14:paraId="698A41D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Se comprobarán diariamente el buen estado de los taladros, retirando de la obra aquellos</w:t>
      </w:r>
    </w:p>
    <w:p w14:paraId="780C306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que ofrezcan deterioros que impliquen riesgos para los operarios.</w:t>
      </w:r>
    </w:p>
    <w:p w14:paraId="06A946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HERRAMIENTAS MANUALES</w:t>
      </w:r>
    </w:p>
    <w:p w14:paraId="26EFF1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5E156FB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776BFBE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04AC86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9A7D08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65F754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C7C6E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60.01.02.99 - 83/140 -</w:t>
      </w:r>
    </w:p>
    <w:p w14:paraId="2C95AF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056F1B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127583C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414C2F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83/140</w:t>
      </w:r>
    </w:p>
    <w:p w14:paraId="22BD5D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5AD5B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768E90A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56512ED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037DC6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B235DB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66CF78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4043D9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8 5</w:t>
      </w:r>
    </w:p>
    <w:p w14:paraId="05F835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Quemaduras físicas y químicas.</w:t>
      </w:r>
    </w:p>
    <w:p w14:paraId="1E1D34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Proyecciones de objetos y/o fragmentos.</w:t>
      </w:r>
    </w:p>
    <w:p w14:paraId="61639B3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Ambiente pulvígeno.</w:t>
      </w:r>
    </w:p>
    <w:p w14:paraId="454740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Riesgo por impericia</w:t>
      </w:r>
    </w:p>
    <w:p w14:paraId="5992FF7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 de las herramientas a distinto nivel</w:t>
      </w:r>
    </w:p>
    <w:p w14:paraId="776069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Caídas al mismo nivel por tropiezo</w:t>
      </w:r>
    </w:p>
    <w:p w14:paraId="48BB4BF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 de objetos y/o de máquinas.</w:t>
      </w:r>
    </w:p>
    <w:p w14:paraId="545DB95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Caídas de personas al mismo nivel.</w:t>
      </w:r>
    </w:p>
    <w:p w14:paraId="2A9D09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Contactos eléctricos directos o indirectos.</w:t>
      </w:r>
    </w:p>
    <w:p w14:paraId="65931E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lastRenderedPageBreak/>
        <w:t>Cuerpos extraños en ojos.</w:t>
      </w:r>
    </w:p>
    <w:p w14:paraId="57FD0D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Golpes y/o cortes con objetos punzantes.</w:t>
      </w:r>
    </w:p>
    <w:p w14:paraId="220E83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Ruido.</w:t>
      </w:r>
    </w:p>
    <w:p w14:paraId="21D198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00C2A60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Casco homologado.</w:t>
      </w:r>
    </w:p>
    <w:p w14:paraId="46673D3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Protecciones auditivas y oculares, en caso necesario.</w:t>
      </w:r>
    </w:p>
    <w:p w14:paraId="01A36F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Guantes de cuero.</w:t>
      </w:r>
    </w:p>
    <w:p w14:paraId="76097D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Calzado con puntera reforzada.</w:t>
      </w:r>
    </w:p>
    <w:p w14:paraId="653310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Cinturón de seguridad para trabajos en altura.</w:t>
      </w:r>
    </w:p>
    <w:p w14:paraId="73186F3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0B6ED27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Las herramientas se utilizarán sólo en aquéllas operaciones para las que han sido</w:t>
      </w:r>
    </w:p>
    <w:p w14:paraId="358DF30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concebidas y se revisarán siempre antes de su empleo, desechándose cuando se detecten</w:t>
      </w:r>
    </w:p>
    <w:p w14:paraId="21B149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defectos en su estado de conservación. Se mantendrán siempre limpias de grasa u otras</w:t>
      </w:r>
    </w:p>
    <w:p w14:paraId="296849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materias deslizantes y se colocarán siempre en los portaherramientas o estantes</w:t>
      </w:r>
    </w:p>
    <w:p w14:paraId="20CF4D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adecuados, evitándose su depósito desordenado o arbitrario o su abandono en cualquier</w:t>
      </w:r>
    </w:p>
    <w:p w14:paraId="4BD86B5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sitio o por los suelos.</w:t>
      </w:r>
    </w:p>
    <w:p w14:paraId="489BA2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Todas las herramientas eléctricas, estarán dotadas de doble aislamiento de seguridad.</w:t>
      </w:r>
    </w:p>
    <w:p w14:paraId="15B7FE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No se usará una herramienta eléctrica sin enchufe; si hubiera necesidad de emplear</w:t>
      </w:r>
    </w:p>
    <w:p w14:paraId="4EA2915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mangueras de extensión éstas se harán de la herramienta al enchufe y nunca a la inversa.</w:t>
      </w:r>
    </w:p>
    <w:p w14:paraId="4DAF264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La desconexión de las herramientas, no se hará con un tirón brusco.</w:t>
      </w:r>
    </w:p>
    <w:p w14:paraId="535D34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Estarán acopiadas en el almacén de obra, llevándolas al mismo una vez finalizado el</w:t>
      </w:r>
    </w:p>
    <w:p w14:paraId="39B165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trabajo, colocando las herramientas más pesadas en las baldas más próximas al suelo.</w:t>
      </w:r>
    </w:p>
    <w:p w14:paraId="6597B35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Los trabajos con estas herramientas se realizarán siempre en posición estable.</w:t>
      </w:r>
    </w:p>
    <w:p w14:paraId="07C8AB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En su manejo se utilizarán guantes de cuero o de P.V.C. y botas de seguridad, así como</w:t>
      </w:r>
    </w:p>
    <w:p w14:paraId="38721B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casco y gafas antiproyecciones, en caso necesario.</w:t>
      </w:r>
    </w:p>
    <w:p w14:paraId="0C92F8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5.3 ANALISIS DE LOS RIESGOS LABORALES CLASIFICADOS POR</w:t>
      </w:r>
    </w:p>
    <w:p w14:paraId="7D4C2A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MEDIOS AUXILIARES UTILIZADOS EN OBRA</w:t>
      </w:r>
    </w:p>
    <w:p w14:paraId="6E1917C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PLATAFORMA ELEVADORA</w:t>
      </w:r>
    </w:p>
    <w:p w14:paraId="53B2033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Riesgos y causas:</w:t>
      </w:r>
    </w:p>
    <w:p w14:paraId="6F32FB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Caidas a distinto nivel</w:t>
      </w:r>
    </w:p>
    <w:p w14:paraId="11F39E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4A060E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657120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3FED9B7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197335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73E5901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60.01.02.99 - 84/140 -</w:t>
      </w:r>
    </w:p>
    <w:p w14:paraId="48D576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401EDDD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7B304F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0767B5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84/140</w:t>
      </w:r>
    </w:p>
    <w:p w14:paraId="309D5B2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1FBFCE8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C62CA3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14F46A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7F9979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3DE9C9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4CE832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02DF6D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8 6</w:t>
      </w:r>
    </w:p>
    <w:p w14:paraId="506654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Vuelco del equipo</w:t>
      </w:r>
    </w:p>
    <w:p w14:paraId="00D6AD7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 de materiales sobre personas y/o bienes</w:t>
      </w:r>
    </w:p>
    <w:p w14:paraId="46C9E3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Caídas al vacío</w:t>
      </w:r>
    </w:p>
    <w:p w14:paraId="4A316E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Caida de personas a distinto nivel o mismo nivel</w:t>
      </w:r>
    </w:p>
    <w:p w14:paraId="655798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Golpes, choques o atrapamientos del operario o de la propia plataforma contra objetos</w:t>
      </w:r>
    </w:p>
    <w:p w14:paraId="6C8BE8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fijos o móviles</w:t>
      </w: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.</w:t>
      </w:r>
    </w:p>
    <w:p w14:paraId="4E55D0F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Contactos eléctricos directos o indirectos</w:t>
      </w:r>
    </w:p>
    <w:p w14:paraId="4D3DB7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Caídas al mismo nivel</w:t>
      </w:r>
    </w:p>
    <w:p w14:paraId="53AF863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Atrapamiento entre alguna de las partes móviles de la estructura y entre ésta y el chasis</w:t>
      </w:r>
    </w:p>
    <w:p w14:paraId="0FBD686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Equipos de Protección individual:</w:t>
      </w:r>
    </w:p>
    <w:p w14:paraId="705B82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Casco homologado</w:t>
      </w:r>
    </w:p>
    <w:p w14:paraId="01A37F8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lastRenderedPageBreak/>
        <w:t>Calzado con puntera reforzada</w:t>
      </w:r>
    </w:p>
    <w:p w14:paraId="785F00C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Cinturón de seguridad</w:t>
      </w:r>
    </w:p>
    <w:p w14:paraId="6FADC3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Medidas preventivas:</w:t>
      </w:r>
    </w:p>
    <w:p w14:paraId="783AE8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Características constructivas de seguridad</w:t>
      </w:r>
    </w:p>
    <w:p w14:paraId="0702C5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Fundamentalmente están relacionadas con las características de estructura y estabilidad,</w:t>
      </w:r>
    </w:p>
    <w:p w14:paraId="10576B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presencia de estabilizadores y las estructuras extensibles.</w:t>
      </w:r>
    </w:p>
    <w:p w14:paraId="04BA0EA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a) Cálculos de estructura y estabilidad.</w:t>
      </w:r>
    </w:p>
    <w:p w14:paraId="70D1E4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fabricante es responsable del cálculo de resistencia de estructuras, determinación de</w:t>
      </w:r>
    </w:p>
    <w:p w14:paraId="3F484F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su valor, puntos de aplicación, direcciones y combinaciones de cargas y fuerzas</w:t>
      </w:r>
    </w:p>
    <w:p w14:paraId="541A430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específicas que originan las condiciones más desfavorables. Asimismo es responsable</w:t>
      </w:r>
    </w:p>
    <w:p w14:paraId="0E8A81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los cálculos de estabilidad, identificación de las diversas posiciones de las PEMP y</w:t>
      </w:r>
    </w:p>
    <w:p w14:paraId="7290D4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las combinaciones de cargas y fuerzas que, conjuntamente, originan las condiciones</w:t>
      </w:r>
    </w:p>
    <w:p w14:paraId="394743A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estabilidad mínimas.</w:t>
      </w:r>
    </w:p>
    <w:p w14:paraId="7DFB266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b) Chasis y estabilizadores.</w:t>
      </w:r>
    </w:p>
    <w:p w14:paraId="26FDE56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plataforma de trabajo debe estar provista de los siguientes dispositivos de seguridad:</w:t>
      </w:r>
    </w:p>
    <w:p w14:paraId="7555CD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Dispositivo que impida su traslación cuando no esté en posición de transporte. (PEMP</w:t>
      </w:r>
    </w:p>
    <w:p w14:paraId="77A732A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 conductor acompañante y las autopropulsadas del Tipo 1).</w:t>
      </w:r>
    </w:p>
    <w:p w14:paraId="644EF1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Dispositivo (por ej. un nivel de burbuja) que indique si la inclinación o pendiente del</w:t>
      </w:r>
    </w:p>
    <w:p w14:paraId="439899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chasis está dentro de los límites establecidos por el fabricante.</w:t>
      </w:r>
    </w:p>
    <w:p w14:paraId="505553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 las PEMP con estabilizadores accionados mecánicamente este dispositivo deberá</w:t>
      </w:r>
    </w:p>
    <w:p w14:paraId="746266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ser visible desde cada puesto de mando de los estabilizadores. Las PEMP del tipo 3</w:t>
      </w:r>
    </w:p>
    <w:p w14:paraId="7E0B32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deben disponer de una señal sonora audible que advierta cuando se alcanzan los límites</w:t>
      </w:r>
    </w:p>
    <w:p w14:paraId="0E9E39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máximos de inclinación.</w:t>
      </w:r>
    </w:p>
    <w:p w14:paraId="671BBE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bases de apoyo de los estabilizadores deben estar construidas de forma que puedan</w:t>
      </w:r>
    </w:p>
    <w:p w14:paraId="2E6D85A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adaptarse a suelos que presenten una pendiente o desnivel de al menos 10°</w:t>
      </w: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.</w:t>
      </w:r>
    </w:p>
    <w:p w14:paraId="3AAC22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c) Estructuras extensibles.</w:t>
      </w:r>
    </w:p>
    <w:p w14:paraId="78A5AE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071D35F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06AC04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040C5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1FDA0D1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0B361EB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60.01.02.99 - 85/140 -</w:t>
      </w:r>
    </w:p>
    <w:p w14:paraId="36449A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00F9925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01706F6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516D5F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85/140</w:t>
      </w:r>
    </w:p>
    <w:p w14:paraId="6C026F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347453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6DB8468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5176DE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584EEB3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66A371E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2755969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97EF9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8 7</w:t>
      </w:r>
    </w:p>
    <w:p w14:paraId="3731752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PEMP deben estar equipadas con dispositivos de control que reduzcan el riesgo de</w:t>
      </w:r>
    </w:p>
    <w:p w14:paraId="7F68F3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vuelco o de sobrepasar las tensiones admisibles. Distinguimos entre las PEMP del grupo</w:t>
      </w:r>
    </w:p>
    <w:p w14:paraId="7857F8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y las del grupo B para indicar los métodos aconsejables en cada caso:</w:t>
      </w:r>
    </w:p>
    <w:p w14:paraId="61F4886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● Grupo A:</w:t>
      </w:r>
    </w:p>
    <w:p w14:paraId="7D2223E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 de control de carga y registrador de posición</w:t>
      </w:r>
    </w:p>
    <w:p w14:paraId="21C7FC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Control de posición con criterios de estabilidad y de sobrecarga reforzada</w:t>
      </w:r>
    </w:p>
    <w:p w14:paraId="1039506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● Grupo B:</w:t>
      </w:r>
    </w:p>
    <w:p w14:paraId="01CE98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 de control de carga y registrador de posición</w:t>
      </w:r>
    </w:p>
    <w:p w14:paraId="6DAEBE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control de la carga y del momento</w:t>
      </w:r>
    </w:p>
    <w:p w14:paraId="63C165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control del momento con criterio de sobrecarga reforzado</w:t>
      </w:r>
    </w:p>
    <w:p w14:paraId="0D717B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 xml:space="preserve">•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Control de posición con criterios de estabilidad y de sobrecarga reforzada</w:t>
      </w:r>
    </w:p>
    <w:p w14:paraId="558BEA5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Conviene destacar que los controles de carga y de momento no pueden proteger contra</w:t>
      </w:r>
    </w:p>
    <w:p w14:paraId="73A9BB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una sobrecarga que sobrepase largamente la capacidad de carga máxima.</w:t>
      </w:r>
    </w:p>
    <w:p w14:paraId="519B9FB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Sistemas de accionamiento de las estructuras extensibles</w:t>
      </w:r>
    </w:p>
    <w:p w14:paraId="5A4BB5F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sistemas de accionamiento deben estar concebidos y construidos de forma que</w:t>
      </w:r>
    </w:p>
    <w:p w14:paraId="2590367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impidan todo movimiento intempestivo de la estructura extensible.</w:t>
      </w:r>
    </w:p>
    <w:p w14:paraId="28876C5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a) Sistemas de accionamiento por cables.</w:t>
      </w:r>
    </w:p>
    <w:p w14:paraId="6E544D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sistemas de accionamiento por cables deben comprender un dispositivo o sistema</w:t>
      </w:r>
    </w:p>
    <w:p w14:paraId="33293AC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en caso de un fallo limiten a 0,2 m. el movimiento vertical de la plataforma de</w:t>
      </w:r>
    </w:p>
    <w:p w14:paraId="4FC1F6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 con la carga máxima de utilización.</w:t>
      </w:r>
    </w:p>
    <w:p w14:paraId="5F17D4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cables de carga deben ser de acero galvanizado sin empalmes excepto en sus</w:t>
      </w:r>
    </w:p>
    <w:p w14:paraId="3052F7D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extremos no siendo aconsejables los de acero inoxidable.</w:t>
      </w:r>
    </w:p>
    <w:p w14:paraId="79FB4F6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características técnicas que deben reunir son:</w:t>
      </w:r>
    </w:p>
    <w:p w14:paraId="3921B06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a. Diámetro mínimo 8 mm.</w:t>
      </w:r>
    </w:p>
    <w:p w14:paraId="5C7A44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b. Nº mínimo de hilos 114.</w:t>
      </w:r>
    </w:p>
    <w:p w14:paraId="59A69D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c. Clase de resistencia de los hilos comprendida entre 1.570 N/mm2 y 1.960 N/ mm2.</w:t>
      </w:r>
    </w:p>
    <w:p w14:paraId="67EA15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unión entre el cable y su terminal debe ser capaz de resistir al menos el 80 % de la</w:t>
      </w:r>
    </w:p>
    <w:p w14:paraId="1A4ABD5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carga mínima de rotura del cable.</w:t>
      </w:r>
    </w:p>
    <w:p w14:paraId="404F502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b) Sistemas de accionamiento por cadena</w:t>
      </w:r>
    </w:p>
    <w:p w14:paraId="3DC2F1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sistemas de accionamiento por cadena deben comprender un dispositivo o sistema</w:t>
      </w:r>
    </w:p>
    <w:p w14:paraId="7AAF66C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en caso de un fallo limiten a 0,2 m. el movimiento vertical de la plataforma de</w:t>
      </w:r>
    </w:p>
    <w:p w14:paraId="36075B7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 con la carga máxima de utilización. No deben utilizarse cadenas con eslabones</w:t>
      </w:r>
    </w:p>
    <w:p w14:paraId="534C459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redondos.</w:t>
      </w:r>
    </w:p>
    <w:p w14:paraId="30165A2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unión entre las cadenas y su terminal debe ser capaz de resistir al menos el 100 % de</w:t>
      </w:r>
    </w:p>
    <w:p w14:paraId="648DF2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carga mínima de rotura de la cadena.</w:t>
      </w:r>
    </w:p>
    <w:p w14:paraId="34A93B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B6BF0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56E4E2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25C33FA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4E6D268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4C6C12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60.01.02.99 - 86/140 -</w:t>
      </w:r>
    </w:p>
    <w:p w14:paraId="691B77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5DB1445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7497BB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7C0BE35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86/140</w:t>
      </w:r>
    </w:p>
    <w:p w14:paraId="6F1E3C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760113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2247209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1DB93D3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666DEE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226837D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332B9B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C0AE14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8 8</w:t>
      </w:r>
    </w:p>
    <w:p w14:paraId="6870D4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c) Sistemas de accionamiento por tornillo.</w:t>
      </w:r>
    </w:p>
    <w:p w14:paraId="4B8F7B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tensión de utilización en los tornillos y en las tuercas debe ser al menos igual a 1/6</w:t>
      </w:r>
    </w:p>
    <w:p w14:paraId="5A7093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 tensión de rotura del material utilizado.</w:t>
      </w:r>
    </w:p>
    <w:p w14:paraId="2BD04B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material utilizado para los tornillos debe tener una resistencia al desgaste más</w:t>
      </w:r>
    </w:p>
    <w:p w14:paraId="710000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elevada que la utilizada para las tuercas que soporten la carga.</w:t>
      </w:r>
    </w:p>
    <w:p w14:paraId="281775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Cada tornillo debe tener una tuerca que soporte la carga y una tuerca de seguridad no</w:t>
      </w:r>
    </w:p>
    <w:p w14:paraId="270ACF4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cargada. La tuerca de seguridad no debe quedar cargada más que en caso de rotura de la</w:t>
      </w:r>
    </w:p>
    <w:p w14:paraId="64BFD28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tuerca que soporta la carga. La plataforma de trabajo no podrá elevarse desde su</w:t>
      </w:r>
    </w:p>
    <w:p w14:paraId="2DFC74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posición de acceso si la tuerca de seguridad está cargada.</w:t>
      </w:r>
    </w:p>
    <w:p w14:paraId="490131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tornillos deben estar equipados, en cada una de sus extremidades, de dispositivos</w:t>
      </w:r>
    </w:p>
    <w:p w14:paraId="4DC35F4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impidan a las tuercas de carga y de seguridad que se salga el tornillo (por ej., topes</w:t>
      </w:r>
    </w:p>
    <w:p w14:paraId="5B2A9F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mecánicos).</w:t>
      </w:r>
    </w:p>
    <w:p w14:paraId="0D39A0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d) Sistemas de accionamiento por piñón y cremallera.</w:t>
      </w:r>
    </w:p>
    <w:p w14:paraId="76BBFD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tensión de utilización de piñones y cremalleras debe ser al menos igual a 1/6 de la</w:t>
      </w:r>
    </w:p>
    <w:p w14:paraId="24FF18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tensión de rotura del material utilizado. Deben estar provistos de un dispositivo de</w:t>
      </w:r>
    </w:p>
    <w:p w14:paraId="694F8A2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accionado por un ¡imitador de sobrevelocidad que pare progresivamente la</w:t>
      </w:r>
    </w:p>
    <w:p w14:paraId="2B74EF0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plataforma de trabajo con la carga máxima de utilización y mantenerla parada en caso</w:t>
      </w:r>
    </w:p>
    <w:p w14:paraId="400219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fallo del mecanismo de elevación. Si el dispositivo de seguridad está accionado, la</w:t>
      </w:r>
    </w:p>
    <w:p w14:paraId="2BA9C9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alimentación de la energía debe ser detenida automáticamente.</w:t>
      </w:r>
    </w:p>
    <w:p w14:paraId="2BA33D7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Plataforma de trabajo</w:t>
      </w:r>
    </w:p>
    <w:p w14:paraId="307ABB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Equipamiento</w:t>
      </w:r>
    </w:p>
    <w:p w14:paraId="6F65D4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La plataforma estará equipada con barandillas o cualquier otra estructura en todo su</w:t>
      </w:r>
    </w:p>
    <w:p w14:paraId="309563D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perímetro a una altura mínima de 0,90 m. y dispondrá de una protección que impida el</w:t>
      </w:r>
    </w:p>
    <w:p w14:paraId="6E237A4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paso o deslizamiento por debajo de las mismas o la caída de objetos sobre personas de</w:t>
      </w:r>
    </w:p>
    <w:p w14:paraId="6216F3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acuerdo con el RD 486/1997 sobre lugares de trabajo: Anexo I.A.3.3 y el RD 1215/1997</w:t>
      </w:r>
    </w:p>
    <w:p w14:paraId="2594AD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sobre equipos de trabajo: Anexo 1.1.6. (La norma UNE-EN 280 especifica que la</w:t>
      </w:r>
    </w:p>
    <w:p w14:paraId="53C5B60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plataforma debe tener un pretil superior a 1,10 m. de altura mínima, un zócalo de 0,15</w:t>
      </w:r>
    </w:p>
    <w:p w14:paraId="62E3FF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m. de altura y una barra intermedia a menos de 0,55 m. del zócalo o del pretil superior;</w:t>
      </w:r>
    </w:p>
    <w:p w14:paraId="5FCCF7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 los accesos de la plataforma, la altura del zócalo puede reducirse a 0,1 m. La</w:t>
      </w:r>
    </w:p>
    <w:p w14:paraId="5543108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barandilla debe tener una resistencia a fuerzas específicas de 500 N por persona</w:t>
      </w:r>
    </w:p>
    <w:p w14:paraId="08DDFF7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aplicadas en los puntos y en la dirección más desfavorable, sin producir una</w:t>
      </w:r>
    </w:p>
    <w:p w14:paraId="479EF5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deformación permanente).</w:t>
      </w:r>
    </w:p>
    <w:p w14:paraId="384AF3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Tendrá una puerta de acceso o en su defecto elementos movibles que no deben abrirse</w:t>
      </w:r>
    </w:p>
    <w:p w14:paraId="2E6C7BF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hacia el exterior. Deben estar concebidos para cerrarse y bloquearse automáticamente o</w:t>
      </w:r>
    </w:p>
    <w:p w14:paraId="12DDC1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impidan todo movimiento de la plataforma mientras no estén en posición cerrada y</w:t>
      </w:r>
    </w:p>
    <w:p w14:paraId="60499A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bloqueada. Los distintos elementos de las barandillas de seguridad no deben ser</w:t>
      </w:r>
    </w:p>
    <w:p w14:paraId="02A679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extraíbles salvo por una acción directa intencionada.</w:t>
      </w:r>
    </w:p>
    <w:p w14:paraId="47827D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suelo, comprendida toda trampilla, debe ser antideslizante y permitir la salida del</w:t>
      </w:r>
    </w:p>
    <w:p w14:paraId="741B10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agua (por ej. enrejado o metal perforado). Las aberturas deben estar dimensionadas para</w:t>
      </w:r>
    </w:p>
    <w:p w14:paraId="4D5FEA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impedir el paso de una esfera de 15 mm. de diámetro.</w:t>
      </w:r>
    </w:p>
    <w:p w14:paraId="73BF970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18110E1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6155F3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397AA8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3193B1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09FD0C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60.01.02.99 - 87/140 -</w:t>
      </w:r>
    </w:p>
    <w:p w14:paraId="4BC6385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0E6CDF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01B45BC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7F315AB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87/140</w:t>
      </w:r>
    </w:p>
    <w:p w14:paraId="23715F7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4F6852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7029B6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0B4F03F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7158FD3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7DF70D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09DE53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31355E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8 9</w:t>
      </w:r>
    </w:p>
    <w:p w14:paraId="6774D6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trampillas deben estar fijadas de forma segura con el fin de evitar toda apertura</w:t>
      </w:r>
    </w:p>
    <w:p w14:paraId="0862BC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intempestiva. No deben poder abrirse hacia abajo o lateralmente.</w:t>
      </w:r>
    </w:p>
    <w:p w14:paraId="4ED3AA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suelo de la plataforma debe poder soportar la carga máxima de utilización m</w:t>
      </w:r>
    </w:p>
    <w:p w14:paraId="295374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calculada según la siguiente expresión:</w:t>
      </w:r>
    </w:p>
    <w:p w14:paraId="01BB05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 = n x mp + me</w:t>
      </w:r>
    </w:p>
    <w:p w14:paraId="7ECAA9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donde:</w:t>
      </w:r>
    </w:p>
    <w:p w14:paraId="3FC6AA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mp =80 Kg (masa de una persona)</w:t>
      </w:r>
    </w:p>
    <w:p w14:paraId="439864D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 ≥ 40 Kg (valor mínimo de la masa de las herramientas y materiales)</w:t>
      </w:r>
    </w:p>
    <w:p w14:paraId="486294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n = nº autorizado de personas sobre la plataforma de trabajo</w:t>
      </w:r>
    </w:p>
    <w:p w14:paraId="08F65BB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Deberá disponer de puntos de enganche para poder anclar los cinturones de seguridad o</w:t>
      </w:r>
    </w:p>
    <w:p w14:paraId="6E2995D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arneses para cada persona que ocupe la plataforma.</w:t>
      </w:r>
    </w:p>
    <w:p w14:paraId="4C65ED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PEMP del tipo 3 deben estar equipadas con un avisador sonoro accionado desde la</w:t>
      </w:r>
    </w:p>
    <w:p w14:paraId="7D4638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propia plataforma, mientras que las del tipo 2 deben estar equipadas con medios de</w:t>
      </w:r>
    </w:p>
    <w:p w14:paraId="09E694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comunicación entre el personal situado sobre la plataforma y el conductor del vehículo</w:t>
      </w:r>
    </w:p>
    <w:p w14:paraId="6DE1B76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portador.</w:t>
      </w:r>
    </w:p>
    <w:p w14:paraId="074540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PEMP autopropulsadas deben disponer de limitador automático de velocidad de</w:t>
      </w:r>
    </w:p>
    <w:p w14:paraId="06C0ED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traslado.</w:t>
      </w:r>
    </w:p>
    <w:p w14:paraId="3265B4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mando</w:t>
      </w:r>
    </w:p>
    <w:p w14:paraId="02DCBF9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plataforma debe tener dos sistemas de mando, un primario y un secundario. El</w:t>
      </w:r>
    </w:p>
    <w:p w14:paraId="69AF36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primario debe estar sobre la plataforma y accesible para el operador. Los mandos</w:t>
      </w:r>
    </w:p>
    <w:p w14:paraId="01BE8E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secundarios deben estar diseñados para sustituir los primarios y deben estar situados</w:t>
      </w:r>
    </w:p>
    <w:p w14:paraId="06719F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 ser accesibles desde el suelo. Los sistemas de mando deben estar perfectamente</w:t>
      </w:r>
    </w:p>
    <w:p w14:paraId="500117D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marcados de forma indeleble de fácil comprensión según códigos normalizados. Todos</w:t>
      </w:r>
    </w:p>
    <w:p w14:paraId="54FC8D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mandos direccionales deben activarse en la dirección de la función volviendo a la</w:t>
      </w:r>
    </w:p>
    <w:p w14:paraId="77C2DDD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posición de paro o neutra automáticamente cuando se deje de actuar sobre ellos. Los</w:t>
      </w:r>
    </w:p>
    <w:p w14:paraId="09C526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mandos deben estar diseñados de forma que no puedan ser accionados de forma</w:t>
      </w:r>
    </w:p>
    <w:p w14:paraId="6B6581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inadvertida o por personal no autorizado ( por ej. un interruptor bloqueable).</w:t>
      </w:r>
    </w:p>
    <w:p w14:paraId="30387D4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seguridad de inclinación máxima</w:t>
      </w:r>
    </w:p>
    <w:p w14:paraId="022C14B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inclinación de la plataforma de trabajo no debe variar mas de 5º respecto a la</w:t>
      </w:r>
    </w:p>
    <w:p w14:paraId="70249D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horizontal o al plano del chasis durante los movimientos de la estructura extensible o</w:t>
      </w:r>
    </w:p>
    <w:p w14:paraId="47AB03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bajo el efecto de las cargas y fuerzas de servicio. En caso de fallo del sistema de</w:t>
      </w:r>
    </w:p>
    <w:p w14:paraId="06A7955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mantenimiento de la horizontalidad, debe existir un dispositivo de seguridad que</w:t>
      </w:r>
    </w:p>
    <w:p w14:paraId="66184F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mantenga el nivel de la plataforma con una tolerancia suplementaria de 5º.</w:t>
      </w:r>
    </w:p>
    <w:p w14:paraId="4D9D34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 de bajada auxiliar</w:t>
      </w:r>
    </w:p>
    <w:p w14:paraId="22E7CB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Todas las plataformas de trabajo deben estar equipadas con sistemas auxiliares de</w:t>
      </w:r>
    </w:p>
    <w:p w14:paraId="3166E6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descenso, sistema retráctil o de rotación en caso de fallo del sistema primario.</w:t>
      </w:r>
    </w:p>
    <w:p w14:paraId="53B60D6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 de paro de emergencia</w:t>
      </w:r>
    </w:p>
    <w:p w14:paraId="0A2E0E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plataforma de trabajo debe estar equipada con un sistema de paro de emergencia</w:t>
      </w:r>
    </w:p>
    <w:p w14:paraId="23DDE1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fácilmente accesible que desactive todos los sistemas de accionamiento de una forma</w:t>
      </w:r>
    </w:p>
    <w:p w14:paraId="121E61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329F8B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2DBA75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53597B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540A88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332BE5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60.01.02.99 - 88/140 -</w:t>
      </w:r>
    </w:p>
    <w:p w14:paraId="362311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7A5E4A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0E4A79D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5A31B0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88/140</w:t>
      </w:r>
    </w:p>
    <w:p w14:paraId="3F5B9E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38D3CAE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301BFA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3C5A61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724DDA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2FD1B4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AFA6A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3E50FF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9 0</w:t>
      </w:r>
    </w:p>
    <w:p w14:paraId="55A258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efectiva, conforme a la norma UNE-EN 418 Seguridad de las máquinas. Equipo de</w:t>
      </w:r>
    </w:p>
    <w:p w14:paraId="503BB4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parada de emergencia, aspectos funcionales.</w:t>
      </w:r>
    </w:p>
    <w:p w14:paraId="1D7DED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advertencia</w:t>
      </w:r>
    </w:p>
    <w:p w14:paraId="0303F5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plataforma de trabajo debe estar equipada con una alarma u otro sistema de</w:t>
      </w:r>
    </w:p>
    <w:p w14:paraId="49E10D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advertencia que se active automáticamente cuando la base de la plataforma se inclina</w:t>
      </w:r>
    </w:p>
    <w:p w14:paraId="59C509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más de 5º de la inclinación máxima permitida en cualquier dirección.</w:t>
      </w:r>
    </w:p>
    <w:p w14:paraId="7711AE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Estabilizadores, salientes y ejes extensibles</w:t>
      </w:r>
    </w:p>
    <w:p w14:paraId="7C6BF71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Deben estar equipados con dispositivos de seguridad para asegurar de modo positivo</w:t>
      </w:r>
    </w:p>
    <w:p w14:paraId="54F226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la plataforma no se moverá mientras los estabilizadores no estén situados en</w:t>
      </w:r>
    </w:p>
    <w:p w14:paraId="68ACDF6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posición. Los circuitos de control deben asegurar que los motores de movimiento no se</w:t>
      </w:r>
    </w:p>
    <w:p w14:paraId="4B036D7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podrán activar mientras los estabilizadores no se hayan desactivado y la plataforma no</w:t>
      </w:r>
    </w:p>
    <w:p w14:paraId="5D8AB85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esté bajada a la altura mínima de transporte.</w:t>
      </w:r>
    </w:p>
    <w:p w14:paraId="2DCF64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Sistemas de elevación</w:t>
      </w:r>
    </w:p>
    <w:p w14:paraId="084612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Sistemas de seguridad</w:t>
      </w:r>
    </w:p>
    <w:p w14:paraId="0348CF0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Cuando la carga nominal de trabajo de la plataforma esté soportada por un sistema de</w:t>
      </w:r>
    </w:p>
    <w:p w14:paraId="1B3BCD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cables metálicos o cadenas de elevación o ambos, el factor de seguridad del cable o</w:t>
      </w:r>
    </w:p>
    <w:p w14:paraId="604D9F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cadena debe ser de 8 como mínimo, basado en la carga unitaria de rotura a la tracción</w:t>
      </w:r>
    </w:p>
    <w:p w14:paraId="1CDE20C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referida a la sección primitiva.</w:t>
      </w:r>
    </w:p>
    <w:p w14:paraId="109B8AA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Todos los sistemas de conducción hidráulicos y neumáticos así como los componentes</w:t>
      </w:r>
    </w:p>
    <w:p w14:paraId="3A2393F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peligrosos deben tener una resistencia a la rotura por presión cuatro veces la presión de</w:t>
      </w:r>
    </w:p>
    <w:p w14:paraId="01EF6B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 para la que han sido diseñados. Para los componentes no peligrosos esta</w:t>
      </w:r>
    </w:p>
    <w:p w14:paraId="590A5C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resistencia será dos veces la presión de trabajo. Se consideran componentes peligrosos</w:t>
      </w:r>
    </w:p>
    <w:p w14:paraId="7D93F1B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aquellos que, en caso de fallo o mal funcionamiento, implicaría un descenso libre de la</w:t>
      </w:r>
    </w:p>
    <w:p w14:paraId="2FACAF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plataforma.</w:t>
      </w:r>
    </w:p>
    <w:p w14:paraId="0EC481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Sistemas de protección</w:t>
      </w:r>
    </w:p>
    <w:p w14:paraId="239AAF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Cuando la elevación de la plataforma se realice mediante un sistema electromecánico,</w:t>
      </w:r>
    </w:p>
    <w:p w14:paraId="003A33F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éste estará diseñado para impedir el descenso libre en caso de fallo en el generador o del</w:t>
      </w:r>
    </w:p>
    <w:p w14:paraId="53E7F4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suministro de energía. Cuando la elevación de la plataforma se realice mediante un</w:t>
      </w:r>
    </w:p>
    <w:p w14:paraId="049228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sistema hidráulico o neumático, el sistema debe estar equipado para prevenir una caída</w:t>
      </w:r>
    </w:p>
    <w:p w14:paraId="762B51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libre en caso de rotura de alguna conducción hidráulica o neumática. Los sistemas</w:t>
      </w:r>
    </w:p>
    <w:p w14:paraId="76ED89A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hidráulicos o neumáticos de los estabilizadores o cualquier otro sistema deben estar</w:t>
      </w:r>
    </w:p>
    <w:p w14:paraId="11C77CD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diseñados para prevenir su cierre en caso de rotura de alguna conducción hidráulica o</w:t>
      </w:r>
    </w:p>
    <w:p w14:paraId="2D0D8A4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neumática.</w:t>
      </w:r>
    </w:p>
    <w:p w14:paraId="7B7F239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Otras protecciones</w:t>
      </w:r>
    </w:p>
    <w:p w14:paraId="5784D7C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motores o partes calientes de las PEMP deben estar protegidas convenientemente.</w:t>
      </w:r>
    </w:p>
    <w:p w14:paraId="1E56E69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Su apertura sólo se podrá realizar con llaves especiales y por personal autorizado. Los</w:t>
      </w:r>
    </w:p>
    <w:p w14:paraId="06D97EB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escapes de los motores de combustión interna deben estar dirigidos lejos de los puestos</w:t>
      </w:r>
    </w:p>
    <w:p w14:paraId="60DEBA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mando.</w:t>
      </w:r>
    </w:p>
    <w:p w14:paraId="5BAB44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46CE6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70D10C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ECD5B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4739B4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0BE093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60.01.02.99 - 89/140 -</w:t>
      </w:r>
    </w:p>
    <w:p w14:paraId="4191A1D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0AFA949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4A2241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1F4678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89/140</w:t>
      </w:r>
    </w:p>
    <w:p w14:paraId="6D90958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EC578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58BD9D2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7D43A9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27BF124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682CCD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9E5471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0BE5A54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9 1</w:t>
      </w:r>
    </w:p>
    <w:p w14:paraId="0401B5A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Dispositivos de seguridad</w:t>
      </w:r>
    </w:p>
    <w:p w14:paraId="50A1EDD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Eléctricos</w:t>
      </w:r>
    </w:p>
    <w:p w14:paraId="6F2DC0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interruptores de seguridad que actúen como componentes que dan información</w:t>
      </w:r>
    </w:p>
    <w:p w14:paraId="492C70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deben satisfacer la norma EN 60947-5:1997 (Anexo K: prescripciones especiales para</w:t>
      </w:r>
    </w:p>
    <w:p w14:paraId="48D6ACF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auxiliares de mando con maniobra positiva de apertura).</w:t>
      </w:r>
    </w:p>
    <w:p w14:paraId="6EB6F0D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Hidráulicos y neumáticos</w:t>
      </w:r>
    </w:p>
    <w:p w14:paraId="7B42A2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Deben estar concebidos e instalados de forma que ofrezcan niveles de seguridad</w:t>
      </w:r>
    </w:p>
    <w:p w14:paraId="4664CBD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equivalentes a los dispositivos de seguridad eléctricos. Los componentes hidráulicos y</w:t>
      </w:r>
    </w:p>
    <w:p w14:paraId="23EC74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neumáticos de estos dispositivos y sistemas que actúen directamente sobre los circuitos</w:t>
      </w:r>
    </w:p>
    <w:p w14:paraId="414904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potencia de los sistemas hidráulicos y neumáticos deben estar duplicados si el fallo</w:t>
      </w:r>
    </w:p>
    <w:p w14:paraId="29447F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un componente puede engendrar una situación peligrosa. Los distribuidores pilotados</w:t>
      </w:r>
    </w:p>
    <w:p w14:paraId="43D706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estos componentes deben estar concebidos e instalados de forma que mantengan la</w:t>
      </w:r>
    </w:p>
    <w:p w14:paraId="2B317A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en caso de fallo de energía, es decir parar el movimiento correspondiente.</w:t>
      </w:r>
    </w:p>
    <w:p w14:paraId="2431A62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Mecánicos</w:t>
      </w:r>
    </w:p>
    <w:p w14:paraId="1FBED1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Deben estar concebidos e instalados de forma que ofrezcan niveles de seguridad</w:t>
      </w:r>
    </w:p>
    <w:p w14:paraId="768727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equivalentes a los dispositivos de seguridad eléctricos. Esta exigencia se satisface por</w:t>
      </w:r>
    </w:p>
    <w:p w14:paraId="3A10414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varillas, palancas, cables, cadenas, etc., si resisten al menos dos veces la carga a la</w:t>
      </w:r>
    </w:p>
    <w:p w14:paraId="1CA59A2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son sometidos.</w:t>
      </w:r>
    </w:p>
    <w:p w14:paraId="1817EE6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Otras medidas de protección frente a riesgos específicos</w:t>
      </w:r>
    </w:p>
    <w:p w14:paraId="692211F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Riesgo de electrocución</w:t>
      </w:r>
    </w:p>
    <w:p w14:paraId="5B1889D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Este riesgo se manifiesta en tanto en cuanto las plataformas puedan alcanzar líneas</w:t>
      </w:r>
    </w:p>
    <w:p w14:paraId="576E18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eléctricas aéreas, sean de alta o de baja tensión. Según el Reglamento Técnico de Líneas</w:t>
      </w:r>
    </w:p>
    <w:p w14:paraId="35C167B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Eléctricas Aéreas de Alta Tensión (Decreto 3151/ 1968), se entiende como tales las de</w:t>
      </w:r>
    </w:p>
    <w:p w14:paraId="57B5C8F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corriente alterna trifásica a 50 Hz de frecuencia, cuya tensión nominal eficaz entre fases</w:t>
      </w:r>
    </w:p>
    <w:p w14:paraId="73EB05D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sea igual o superior a 1 kV.</w:t>
      </w:r>
    </w:p>
    <w:p w14:paraId="1A4B003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 prevenir el riesgo de electrocución se deberán aplicar los criterios establecidos en</w:t>
      </w:r>
    </w:p>
    <w:p w14:paraId="4A53F70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RD 614/2001 sobre disposiciones mínimas para la protección de la salud y seguridad</w:t>
      </w:r>
    </w:p>
    <w:p w14:paraId="12379D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de los trabajadores frente al riesgo eléctrico; en concreto según indica el Art. 4.2, todo</w:t>
      </w:r>
    </w:p>
    <w:p w14:paraId="7AA61E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trabajo en una instalación eléctrica, o en su proximidad, que conlleve riesgo eléctrico se</w:t>
      </w:r>
    </w:p>
    <w:p w14:paraId="51F289E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 efectuar sin tensión.</w:t>
      </w:r>
    </w:p>
    <w:p w14:paraId="60A0C3A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Cuando no se pueda dejar sin tensión la instalación se deben seguir las medidas</w:t>
      </w:r>
    </w:p>
    <w:p w14:paraId="127F81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preventivas indicadas en el Anexo V.A Trabajos en proximidad. Disposiciones</w:t>
      </w:r>
    </w:p>
    <w:p w14:paraId="408A0B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generales y lo indicado en el Anexo V.B Trabajos en proximidad. Disposiciones</w:t>
      </w:r>
    </w:p>
    <w:p w14:paraId="0AF6B3B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particulares del citado RD 614/2001. Se recomienda, a fin de facilitar la correcta</w:t>
      </w:r>
    </w:p>
    <w:p w14:paraId="355972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interpretación y aplicación del citado R.D. consultar la correspondiente Guía Técnica</w:t>
      </w:r>
    </w:p>
    <w:p w14:paraId="439553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elaborada por el INSHT.</w:t>
      </w:r>
    </w:p>
    <w:p w14:paraId="52BC9D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Complementariamente, se recomienda consultar la NTP-72: Trabajos con elementos de</w:t>
      </w:r>
    </w:p>
    <w:p w14:paraId="28F673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altura en presencia de líneas eléctricas aéreas.</w:t>
      </w:r>
    </w:p>
    <w:p w14:paraId="11BD112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1D476F2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587F827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2EBD90A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396467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BF3236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60.01.02.99 - 90/140 -</w:t>
      </w:r>
    </w:p>
    <w:p w14:paraId="19A2AE8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110EC8D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7F3B986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2C51848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90/140</w:t>
      </w:r>
    </w:p>
    <w:p w14:paraId="4E55E70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08C52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323B69B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2C545C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3B683A6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2896048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E3840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6F0F54B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9 2</w:t>
      </w:r>
    </w:p>
    <w:p w14:paraId="3A314D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6. INSTALACIONES DE SALUBRIDAD</w:t>
      </w:r>
    </w:p>
    <w:p w14:paraId="1087D4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En la obra está prevista una media de 4 trabajadores, por lo que no está prevista la</w:t>
      </w:r>
    </w:p>
    <w:p w14:paraId="45E52EA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instalación de caseta provisional para vestuario y retretes. Para estos menesteres, se</w:t>
      </w:r>
    </w:p>
    <w:p w14:paraId="043A988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usaran los vestuarios y servicios de la propia fábrica, previa aprobación del coordinador</w:t>
      </w:r>
    </w:p>
    <w:p w14:paraId="56F941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10202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10202"/>
          <w:sz w:val="20"/>
          <w:szCs w:val="20"/>
        </w:rPr>
        <w:t>de seguridad y salud.</w:t>
      </w:r>
    </w:p>
    <w:p w14:paraId="334B79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7. OBLIGACIONES DEL PROMOTOR</w:t>
      </w:r>
    </w:p>
    <w:p w14:paraId="7184ACC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Antes del inicio de los trabajos, el promotor designará un Coordinador en materia de</w:t>
      </w:r>
    </w:p>
    <w:p w14:paraId="09E487F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y Salud, cuando en la ejecución de las obras intervengan más de una</w:t>
      </w:r>
    </w:p>
    <w:p w14:paraId="1F3FC69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empresa, o una empresa y trabajadores autónomos o diversos trabajadores autónomos.</w:t>
      </w:r>
    </w:p>
    <w:p w14:paraId="6CB2AF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designación del Coordinador en materia de Seguridad y Salud no eximirá al</w:t>
      </w:r>
    </w:p>
    <w:p w14:paraId="1DF82C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promotor de las responsabilidades.</w:t>
      </w:r>
    </w:p>
    <w:p w14:paraId="54D565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El promotor deberá efectuar un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aviso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la autoridad laboral competente antes del</w:t>
      </w:r>
    </w:p>
    <w:p w14:paraId="19B005C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comienzo de las obras, que se redactará con arreglo a lo dispuesto en el Anexo III del</w:t>
      </w:r>
    </w:p>
    <w:p w14:paraId="10D9762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Real Decreto 1627/1.997 debiendo exponerse en la obra de forma visible y</w:t>
      </w:r>
    </w:p>
    <w:p w14:paraId="0195D8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actualizándose si fuera necesario.</w:t>
      </w:r>
    </w:p>
    <w:p w14:paraId="6CB10A5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8. COORDINADOR EN MATERIA DE SEGURIDAD Y SALUD</w:t>
      </w:r>
    </w:p>
    <w:p w14:paraId="5EE695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designación del Coordinador en la elaboración del proyecto y en la ejecución de la</w:t>
      </w:r>
    </w:p>
    <w:p w14:paraId="4F0447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obra podrá recaer en la misma persona.</w:t>
      </w:r>
    </w:p>
    <w:p w14:paraId="724417F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Coordinador en materia de seguridad y salud durante la ejecución de la obra, deberá</w:t>
      </w:r>
    </w:p>
    <w:p w14:paraId="3957F5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desarrollar las siguientes funciones:</w:t>
      </w:r>
    </w:p>
    <w:p w14:paraId="7E753E6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Coordinar la aplicación de los principios generales de prevención y seguridad.</w:t>
      </w:r>
    </w:p>
    <w:p w14:paraId="72E7D71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Coordinar las actividades de la obra para garantizar que las empresas y personal</w:t>
      </w:r>
    </w:p>
    <w:p w14:paraId="4334BB1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actuante apliquen de manera coherente y responsable los principios de acción</w:t>
      </w:r>
    </w:p>
    <w:p w14:paraId="58F9704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preventiva que se recogen en el Artículo 15 de la Ley de Prevención de Riesgos</w:t>
      </w:r>
    </w:p>
    <w:p w14:paraId="74559D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Laborales durante la ejecución de la obra, y en particular, en las actividades a que se</w:t>
      </w:r>
    </w:p>
    <w:p w14:paraId="1376D1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refiere el Artículo 10 del Real Decreto 1627/1.997.</w:t>
      </w:r>
    </w:p>
    <w:p w14:paraId="50450E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Aprobar el Plan de Seguridad y Salud elaborado por el contratista y, en su caso, las</w:t>
      </w:r>
    </w:p>
    <w:p w14:paraId="044C6D2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modificaciones introducidas en el mismo.</w:t>
      </w:r>
    </w:p>
    <w:p w14:paraId="0304258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Organizar la coordinación de actividades empresariales previstas en el Artículo 24 de</w:t>
      </w:r>
    </w:p>
    <w:p w14:paraId="51211E1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Ley de Prevención de Riesgos Laborales.</w:t>
      </w:r>
    </w:p>
    <w:p w14:paraId="7E8B1A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• Coordinar las acciones y funciones de control de la aplicación correcta de los</w:t>
      </w:r>
    </w:p>
    <w:p w14:paraId="3975B4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métodos de trabajo.</w:t>
      </w:r>
    </w:p>
    <w:p w14:paraId="73912D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Adoptar las medidas necesarias para que solo las personas autorizadas puedan</w:t>
      </w:r>
    </w:p>
    <w:p w14:paraId="23800C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acceder a la obra.</w:t>
      </w:r>
    </w:p>
    <w:p w14:paraId="027D468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Dirección Facultativa asumirá estas funciones cuando no fuera necesaria la</w:t>
      </w:r>
    </w:p>
    <w:p w14:paraId="1B068B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designación del Coordinador.</w:t>
      </w:r>
    </w:p>
    <w:p w14:paraId="6518B53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7FEC30A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2314642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6053A1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035E40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51DACBE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60.01.02.99 - 91/140 -</w:t>
      </w:r>
    </w:p>
    <w:p w14:paraId="51CD0D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429628E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15AB830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6FCD7E7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91/140</w:t>
      </w:r>
    </w:p>
    <w:p w14:paraId="3979E23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13E928C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72CE6CB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742D0C6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7F40E1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770839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118B01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CD41C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9 3</w:t>
      </w:r>
    </w:p>
    <w:p w14:paraId="1064E58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9. PLAN DE SEGURIDAD Y SALUD</w:t>
      </w:r>
    </w:p>
    <w:p w14:paraId="09C5C3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 aplicación del Estudio Básico de Seguridad y Salud, el contratista, antes del inicio de</w:t>
      </w:r>
    </w:p>
    <w:p w14:paraId="02EA21C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 obra, elaborará un Plan de Seguridad y Salud en el que se analicen, estudien,</w:t>
      </w:r>
    </w:p>
    <w:p w14:paraId="6B1F8B9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desarrollen y complementen las previsiones contenidas en este Estudio Básico y en</w:t>
      </w:r>
    </w:p>
    <w:p w14:paraId="343A083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función de su propio sistema de ejecución de obra. En dicho Plan se incluirán, en su</w:t>
      </w:r>
    </w:p>
    <w:p w14:paraId="31598B3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caso, las propuestas de medidas alternativas de prevención que el contratista proponga</w:t>
      </w:r>
    </w:p>
    <w:p w14:paraId="533F363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 la correspondiente justificación técnica, y que no podrán implicar disminución de</w:t>
      </w:r>
    </w:p>
    <w:p w14:paraId="3B0ED4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niveles de protección previstos en este Estudio Básico.</w:t>
      </w:r>
    </w:p>
    <w:p w14:paraId="4309CF3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Plan de Seguridad y Salud deberá ser aprobado, antes del inicio de la obra, por el</w:t>
      </w:r>
    </w:p>
    <w:p w14:paraId="6A5E9C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Coordinador en materia de Seguridad y Salud durante la ejecución de la obra. Este</w:t>
      </w:r>
    </w:p>
    <w:p w14:paraId="4AB957F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podrá ser modificado por el contratista en función del proceso de ejecución de la misma,</w:t>
      </w:r>
    </w:p>
    <w:p w14:paraId="4371B36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 evolución de los trabajos y de las posibles incidencias o modificaciones que</w:t>
      </w:r>
    </w:p>
    <w:p w14:paraId="7BFCEB4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puedan surgir a lo largo de la obra, pero que siempre con la aprobación expresa del</w:t>
      </w:r>
    </w:p>
    <w:p w14:paraId="30DB1A1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Coordinador. Cuando no fuera necesaria la designación del Coordinador, las funciones</w:t>
      </w:r>
    </w:p>
    <w:p w14:paraId="60841A8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se le atribuyen serán asumidas por la Dirección Facultativa.</w:t>
      </w:r>
    </w:p>
    <w:p w14:paraId="46FB704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Quienes intervengan en la ejecución de la obra, así como las personas u órganos con</w:t>
      </w:r>
    </w:p>
    <w:p w14:paraId="370F6A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responsabilidades en materia de prevención en las empresas intervinientes en la misma</w:t>
      </w:r>
    </w:p>
    <w:p w14:paraId="6585C7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y los representantes de los trabajadores, podrán presentar por escrito y de manera</w:t>
      </w:r>
    </w:p>
    <w:p w14:paraId="584C55A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razonada, las sugerencias y alternativas que estimen oportunas. El Plan estará en la obra</w:t>
      </w:r>
    </w:p>
    <w:p w14:paraId="037DF5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disposición de la Dirección Facultativa.</w:t>
      </w:r>
    </w:p>
    <w:p w14:paraId="1244E9C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10. OBLIGACIONES DE CONTRATISTAS Y SUBCONTRATISTAS</w:t>
      </w:r>
    </w:p>
    <w:p w14:paraId="78C9F57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El contratista y subcontratistas estarán obligados a:</w:t>
      </w:r>
    </w:p>
    <w:p w14:paraId="76DA1B6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1. Aplicar los principios de acción preventiva que se recogen en el Artículo 15 de la</w:t>
      </w:r>
    </w:p>
    <w:p w14:paraId="285A74D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Ley de Prevención de Riesgos laborales y en particular:</w:t>
      </w:r>
    </w:p>
    <w:p w14:paraId="31424DE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El mantenimiento de la obra en buen estado de limpieza.</w:t>
      </w:r>
    </w:p>
    <w:p w14:paraId="57B2736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elección del emplazamiento de los puestos y áreas de trabajo, teniendo en</w:t>
      </w:r>
    </w:p>
    <w:p w14:paraId="7402E96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cuenta sus condiciones de acceso y la determinación de las vías o zonas de</w:t>
      </w:r>
    </w:p>
    <w:p w14:paraId="2EC0CED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desplazamiento o circulación.</w:t>
      </w:r>
    </w:p>
    <w:p w14:paraId="35CCC1D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manipulación de distintos materiales y la utilización de medios auxiliares.</w:t>
      </w:r>
    </w:p>
    <w:p w14:paraId="0B3508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El mantenimiento, el control previo a la puesta en servicio y control periódico</w:t>
      </w:r>
    </w:p>
    <w:p w14:paraId="0C942DE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las instalaciones y dispositivos necesarios para la ejecución de las obras,</w:t>
      </w:r>
    </w:p>
    <w:p w14:paraId="2BB2E0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 objeto de corregir los defectos que pudieran afectar a la seguridad y salud</w:t>
      </w:r>
    </w:p>
    <w:p w14:paraId="086D7E5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los trabajadores.</w:t>
      </w:r>
    </w:p>
    <w:p w14:paraId="6B936BF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delimitación y acondicionamiento de las zonas de almacenamiento y</w:t>
      </w:r>
    </w:p>
    <w:p w14:paraId="11A2100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depósito de materiales, en particular si se trata de materias peligrosas.</w:t>
      </w:r>
    </w:p>
    <w:p w14:paraId="114E2EB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• El almacenamiento y evacuación de residuos y escombros.</w:t>
      </w:r>
    </w:p>
    <w:p w14:paraId="7F630F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recogida de materiales peligrosos utilizados.</w:t>
      </w:r>
    </w:p>
    <w:p w14:paraId="165966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adaptación del período de tiempo efectivo que habrá de dedicarse a los</w:t>
      </w:r>
    </w:p>
    <w:p w14:paraId="7EB3813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distintos trabajos o fases de trabajo.</w:t>
      </w:r>
    </w:p>
    <w:p w14:paraId="47719D2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cooperación entre todos los intervinientes en la obra.</w:t>
      </w:r>
    </w:p>
    <w:p w14:paraId="6CA7EB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Las interacciones o incompatibilidades con cualquier otro trabajo o actividad.</w:t>
      </w:r>
    </w:p>
    <w:p w14:paraId="0102FF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6B1CDF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4DAD6A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0D8A44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6221FE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4D1EC1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60.01.02.99 - 92/140 -</w:t>
      </w:r>
    </w:p>
    <w:p w14:paraId="2FE10F1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680D2A3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5C187A2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3213410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92/140</w:t>
      </w:r>
    </w:p>
    <w:p w14:paraId="27B1692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5C1ADF7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0DFAE4B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6D2430B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206CE0B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0BF50A2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5293F6F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176A91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9 4</w:t>
      </w:r>
    </w:p>
    <w:p w14:paraId="1042A4A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2. Cumplir y hacer cumplir a su personal lo establecido en el Plan de Seguridad y</w:t>
      </w:r>
    </w:p>
    <w:p w14:paraId="67B2D8A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Salud.</w:t>
      </w:r>
    </w:p>
    <w:p w14:paraId="532E7DE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3. Cumplir la normativa en materia de prevención de riesgos laborales, teniendo en</w:t>
      </w:r>
    </w:p>
    <w:p w14:paraId="39A0A45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cuenta las obligaciones sobre coordinación de las actividades empresariales previstas</w:t>
      </w:r>
    </w:p>
    <w:p w14:paraId="62CE6C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 el Artículo 24 de la Ley de Prevención de Riesgos Laborales, así como cumplir</w:t>
      </w:r>
    </w:p>
    <w:p w14:paraId="2420DB5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disposiciones mínimas establecidas en el Anexo IV del Real Decreto 1627/1.997.</w:t>
      </w:r>
    </w:p>
    <w:p w14:paraId="1B8AABF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4. Informar y proporcionar las instrucciones adecuadas a los trabajadores autónomos</w:t>
      </w:r>
    </w:p>
    <w:p w14:paraId="31F3C7A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sobre todas las medidas que hayan de adoptarse en lo que se refiera a seguridad y</w:t>
      </w:r>
    </w:p>
    <w:p w14:paraId="703FDA0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salud.</w:t>
      </w:r>
    </w:p>
    <w:p w14:paraId="5C9B9EB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5. Atender las indicaciones y cumplir las instrucciones del Coordinador en materia de</w:t>
      </w:r>
    </w:p>
    <w:p w14:paraId="59240B5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y salud durante la ejecución de la obra.</w:t>
      </w:r>
    </w:p>
    <w:p w14:paraId="56D52D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Serán responsables de la ejecución correcta de las medidas preventivas fijadas en el</w:t>
      </w:r>
    </w:p>
    <w:p w14:paraId="4B35E6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Plan y en lo relativo a las obligaciones que le correspondan directamente o, en su caso,</w:t>
      </w:r>
    </w:p>
    <w:p w14:paraId="6DC9B5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 los trabajos autónomos por ellos contratados. Además responderán solidariamente de</w:t>
      </w:r>
    </w:p>
    <w:p w14:paraId="6E4AE70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consecuencias que se deriven del incumplimiento de las medidas previstas en el</w:t>
      </w:r>
    </w:p>
    <w:p w14:paraId="4A8E51F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Plan.</w:t>
      </w:r>
    </w:p>
    <w:p w14:paraId="50EB106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Las responsabilidades del Coordinador, Dirección Facultativa y el Promotor no</w:t>
      </w:r>
    </w:p>
    <w:p w14:paraId="64E1F91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eximirán de sus responsabilidades a los contratistas y a los subcontratistas.</w:t>
      </w:r>
    </w:p>
    <w:p w14:paraId="4C1CE8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11. OBLIGACIONES DE LOS TRABAJADORES AUTONOMOS</w:t>
      </w:r>
    </w:p>
    <w:p w14:paraId="0C0AA31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trabajadores autónomos están obligados a:</w:t>
      </w:r>
    </w:p>
    <w:p w14:paraId="0F2017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1. Aplicar los principios de la acción preventiva que se recoge en el Artículo 15 de la</w:t>
      </w:r>
    </w:p>
    <w:p w14:paraId="5D3466C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Ley de Prevención de Riesgos Laborales, y en particular:</w:t>
      </w:r>
    </w:p>
    <w:p w14:paraId="3E5778A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El mantenimiento de la obra en buen estado de orden y limpieza.</w:t>
      </w:r>
    </w:p>
    <w:p w14:paraId="3CBC2D0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El almacenamiento y evacuación de residuos y escombros.</w:t>
      </w:r>
    </w:p>
    <w:p w14:paraId="1A1947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recogida de materiales peligrosos utilizados.</w:t>
      </w:r>
    </w:p>
    <w:p w14:paraId="56CA9D0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adaptación del período de tiempo efectivo que habrá de dedicarse a los</w:t>
      </w:r>
    </w:p>
    <w:p w14:paraId="35F7A9F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distintos trabajos o fases de trabajo.</w:t>
      </w:r>
    </w:p>
    <w:p w14:paraId="793FD24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 cooperación entre todos los intervinientes en la obra.</w:t>
      </w:r>
    </w:p>
    <w:p w14:paraId="2071CE9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• Las interacciones o incompatibilidades con cualquier otro trabajo o actividad.</w:t>
      </w:r>
    </w:p>
    <w:p w14:paraId="490E917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2. Cumplir las disposiciones mínimas establecidas en el Anexo IV del Real Decreto</w:t>
      </w:r>
    </w:p>
    <w:p w14:paraId="4EEFD86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1627/1.997.</w:t>
      </w:r>
    </w:p>
    <w:p w14:paraId="624CB9A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3. Ajustar su actuación conforme a los deberes sobre coordinación de las actividades</w:t>
      </w:r>
    </w:p>
    <w:p w14:paraId="347B599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empresariales previstas en el Artículo 24 de la Ley de Prevención de Riesgos</w:t>
      </w:r>
    </w:p>
    <w:p w14:paraId="7B29D85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Laborales, participando en particular en cualquier medida de su actuación coordinada</w:t>
      </w:r>
    </w:p>
    <w:p w14:paraId="0F5D688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que se hubiera establecido.</w:t>
      </w:r>
    </w:p>
    <w:p w14:paraId="0D80FF9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4. Cumplir con las obligaciones establecidas para los trabajadores en el Artículo 29,</w:t>
      </w:r>
    </w:p>
    <w:p w14:paraId="28DAA5F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apartados 1 y 2 de la Ley de Prevención de Riesgos Laborales.</w:t>
      </w:r>
    </w:p>
    <w:p w14:paraId="671EBC1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2122AEC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4A96C0E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1473773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3039 - Antonio Joaquin Arevalo Sancho</w:t>
      </w:r>
    </w:p>
    <w:p w14:paraId="2CB1919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332BE7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60.01.02.99 - 93/140 -</w:t>
      </w:r>
    </w:p>
    <w:p w14:paraId="36603E2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253C739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1B2C695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11D2DD0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93/140</w:t>
      </w:r>
    </w:p>
    <w:p w14:paraId="6175C03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7D5AD43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208B45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19E5CBB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1FC3D3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36A85B7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73C9B3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1C03BBE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9 5</w:t>
      </w:r>
    </w:p>
    <w:p w14:paraId="564D680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5. Utilizar equipos de trabajo que se ajusten a lo dispuesto en el Real Decreto 1215/</w:t>
      </w:r>
    </w:p>
    <w:p w14:paraId="729DF60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1.997.</w:t>
      </w:r>
    </w:p>
    <w:p w14:paraId="30F4E1B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6. Elegir y utilizar equipos de protección individual en los términos previstos en el Real</w:t>
      </w:r>
    </w:p>
    <w:p w14:paraId="3D84A5C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Decreto 773/1.997.</w:t>
      </w:r>
    </w:p>
    <w:p w14:paraId="24D81A1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7. Atender las indicaciones y cumplir las instrucciones del Coordinador en materia de</w:t>
      </w:r>
    </w:p>
    <w:p w14:paraId="116D753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y salud.</w:t>
      </w:r>
    </w:p>
    <w:p w14:paraId="2F3693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trabajadores autónomos deberán cumplir lo establecido en el Plan de Seguridad y</w:t>
      </w:r>
    </w:p>
    <w:p w14:paraId="5BD0EAA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Salud.</w:t>
      </w:r>
    </w:p>
    <w:p w14:paraId="78C5DD1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12. LIBRO DE INCIDENCIAS</w:t>
      </w:r>
    </w:p>
    <w:p w14:paraId="59BF4A1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En cada centro de trabajo existirá, con fines de control y seguimiento del Plan de</w:t>
      </w:r>
    </w:p>
    <w:p w14:paraId="1A8B327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y Salud, un Libro de Incidencias que constará de hojas por duplicado y que</w:t>
      </w:r>
    </w:p>
    <w:p w14:paraId="691D048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será facilitado por el Colegio profesional al que pertenezca el técnico que haya</w:t>
      </w:r>
    </w:p>
    <w:p w14:paraId="1944B44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aprobado el Plan de Seguridad y Salud.</w:t>
      </w:r>
    </w:p>
    <w:p w14:paraId="7BC592F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Deberá mantenerse siempre en obra y en poder del Coordinador. Tendrán acceso al</w:t>
      </w:r>
    </w:p>
    <w:p w14:paraId="65A4C368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Libro, la Dirección Facultativa, los contratistas y subcontratistas, los trabajadores</w:t>
      </w:r>
    </w:p>
    <w:p w14:paraId="7CE9625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autónomos, las personas con responsabilidades en materia de prevención de las</w:t>
      </w:r>
    </w:p>
    <w:p w14:paraId="206EA39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empresas intervinientes, los representantes de los trabajadores, y los técnicos</w:t>
      </w:r>
    </w:p>
    <w:p w14:paraId="4F866E4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especializados de las Administraciones públicas competentes en esta materia, quienes</w:t>
      </w:r>
    </w:p>
    <w:p w14:paraId="7340BFB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podrán hacer anotaciones en el mismo.</w:t>
      </w:r>
    </w:p>
    <w:p w14:paraId="1608360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Efectuada una anotación en el Libro de Incidencias, el Coordinador estará obligado a</w:t>
      </w:r>
    </w:p>
    <w:p w14:paraId="540DCDA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remitir en el plazo de </w:t>
      </w: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veinticuatro horas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una copia a la Inspección de Trabajo y</w:t>
      </w:r>
    </w:p>
    <w:p w14:paraId="3097B6C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Social de la provincia en que se realiza la obra. Igualmente notificará dichas</w:t>
      </w:r>
    </w:p>
    <w:p w14:paraId="474C60E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anotaciones al contratista y a los representantes de los trabajadores.</w:t>
      </w:r>
    </w:p>
    <w:p w14:paraId="582DC7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13. PARALIZACION DE LOS TRABAJOS</w:t>
      </w:r>
    </w:p>
    <w:p w14:paraId="6F57979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Cuando el Coordinador y durante la ejecución de las obras, observase incumplimiento</w:t>
      </w:r>
    </w:p>
    <w:p w14:paraId="0E5F163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las medidas de seguridad y salud, advertirá al contratista y dejará constancia de tal</w:t>
      </w:r>
    </w:p>
    <w:p w14:paraId="70E4ACD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incumplimiento en el Libro de Incidencias, quedando facultado para, en circunstancias</w:t>
      </w:r>
    </w:p>
    <w:p w14:paraId="0FC8E63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riesgo grave e inminente para la seguridad y salud de los trabajadores, disponer la</w:t>
      </w:r>
    </w:p>
    <w:p w14:paraId="29359C7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paralización de tajos o, en su caso, de la totalidad de la obra.</w:t>
      </w:r>
    </w:p>
    <w:p w14:paraId="08C11139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Dará cuenta de este hecho a los efectos oportunos, a la Inspección de Trabajo y</w:t>
      </w:r>
    </w:p>
    <w:p w14:paraId="71BE78D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Seguridad Social de la provincia en que se realiza la obra. Igualmente notificará al</w:t>
      </w:r>
    </w:p>
    <w:p w14:paraId="332DE43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contratista, y en su caso a los subcontratistas y/o autónomos afectados de la paralización</w:t>
      </w:r>
    </w:p>
    <w:p w14:paraId="0298AFE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y a los representantes de los trabajadores.</w:t>
      </w:r>
    </w:p>
    <w:p w14:paraId="36A0106C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14. DERECHOS DE LOS TRABAJADORES</w:t>
      </w:r>
    </w:p>
    <w:p w14:paraId="35A2D63B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Los contratistas y subcontratistas deberán garantizar que los trabajadores reciban una</w:t>
      </w:r>
    </w:p>
    <w:p w14:paraId="43015B7E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información adecuada y comprensible de todas las medidas que hayan de adoptarse en</w:t>
      </w:r>
    </w:p>
    <w:p w14:paraId="261FC43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lo que se refiere a su seguridad y salud en la obra.</w:t>
      </w:r>
    </w:p>
    <w:p w14:paraId="2BB865B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7"/>
          <w:szCs w:val="17"/>
        </w:rPr>
      </w:pPr>
      <w:r w:rsidRPr="0032035D">
        <w:rPr>
          <w:rFonts w:asciiTheme="minorHAnsi" w:eastAsiaTheme="minorHAnsi" w:hAnsiTheme="minorHAnsi" w:cstheme="minorHAnsi"/>
          <w:color w:val="0000FF"/>
          <w:sz w:val="17"/>
          <w:szCs w:val="17"/>
        </w:rPr>
        <w:t>C o l e g i o O f i c i a l d e P e r i t o s e I n g e n i e r o s T é c n i c o s I n d u s t r i a l e s d e M á l a g a</w:t>
      </w:r>
    </w:p>
    <w:p w14:paraId="5C226270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09/04/2019</w:t>
      </w:r>
    </w:p>
    <w:p w14:paraId="2E27376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VISADO 3809/2019</w:t>
      </w:r>
    </w:p>
    <w:p w14:paraId="318661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lastRenderedPageBreak/>
        <w:t>3039 - Antonio Joaquin Arevalo Sancho</w:t>
      </w:r>
    </w:p>
    <w:p w14:paraId="0B579D4F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-</w:t>
      </w:r>
    </w:p>
    <w:p w14:paraId="3B3A947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60.01.02.99 - 94/140 -</w:t>
      </w:r>
    </w:p>
    <w:p w14:paraId="515DD4D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Puede verificar este documento en:</w:t>
      </w:r>
    </w:p>
    <w:p w14:paraId="17BA5C5A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http://www.copitima.com/verificador/</w:t>
      </w:r>
    </w:p>
    <w:p w14:paraId="637596E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FF"/>
          <w:sz w:val="12"/>
          <w:szCs w:val="12"/>
        </w:rPr>
      </w:pPr>
      <w:r w:rsidRPr="0032035D">
        <w:rPr>
          <w:rFonts w:asciiTheme="minorHAnsi" w:eastAsiaTheme="minorHAnsi" w:hAnsiTheme="minorHAnsi" w:cstheme="minorHAnsi"/>
          <w:color w:val="0000FF"/>
          <w:sz w:val="12"/>
          <w:szCs w:val="12"/>
        </w:rPr>
        <w:t>Código: 6QHQBZWJ4MNHVTHM5PFMKNFV4</w:t>
      </w:r>
    </w:p>
    <w:p w14:paraId="312BDEB6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VICENTE CEBALLOS SOLDADO 16/04/2019 08:55 PÁGINA 94/140</w:t>
      </w:r>
    </w:p>
    <w:p w14:paraId="7B0BB31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 w:rsidRPr="0032035D">
        <w:rPr>
          <w:rFonts w:asciiTheme="minorHAnsi" w:eastAsiaTheme="minorHAnsi" w:hAnsiTheme="minorHAnsi" w:cstheme="minorHAnsi"/>
          <w:color w:val="000000"/>
          <w:sz w:val="14"/>
          <w:szCs w:val="14"/>
        </w:rPr>
        <w:t>VERIFICACIÓN PECLA874183A603C9A195FC6A74678 https://ws050.juntadeandalucia.es/verificarFirma/</w:t>
      </w:r>
    </w:p>
    <w:p w14:paraId="0AE1BA45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RECEPCIÓN</w:t>
      </w:r>
    </w:p>
    <w:p w14:paraId="10B39EF1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32"/>
          <w:szCs w:val="32"/>
        </w:rPr>
      </w:pPr>
      <w:r w:rsidRPr="0032035D">
        <w:rPr>
          <w:rFonts w:asciiTheme="minorHAnsi" w:eastAsiaTheme="minorHAnsi" w:hAnsiTheme="minorHAnsi" w:cstheme="minorHAnsi"/>
          <w:color w:val="00863E"/>
          <w:sz w:val="32"/>
          <w:szCs w:val="32"/>
        </w:rPr>
        <w:t>JUNTA DE ANDALUCÍA</w:t>
      </w:r>
    </w:p>
    <w:p w14:paraId="55E54E07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201999902032378 16/04/2019</w:t>
      </w:r>
    </w:p>
    <w:p w14:paraId="58EF5183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Registro Electrónico HORA</w:t>
      </w:r>
    </w:p>
    <w:p w14:paraId="7016E8C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863E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863E"/>
          <w:sz w:val="20"/>
          <w:szCs w:val="20"/>
        </w:rPr>
        <w:t>08:55:23</w:t>
      </w:r>
    </w:p>
    <w:p w14:paraId="39EDF4FD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Estudio básico de Seguridad y Salud</w:t>
      </w:r>
    </w:p>
    <w:p w14:paraId="78DC52C4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Instalación fotovoltaica autoconsumo Muebles de Baño Ordoñez, S.L. </w:t>
      </w: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9 6</w:t>
      </w:r>
    </w:p>
    <w:p w14:paraId="376026A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Una copia del Plan de Seguridad y Salud y de sus posibles modificaciones, a los efectos</w:t>
      </w:r>
    </w:p>
    <w:p w14:paraId="7EB6F162" w14:textId="77777777" w:rsidR="0032035D" w:rsidRPr="0032035D" w:rsidRDefault="0032035D" w:rsidP="0032035D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2035D">
        <w:rPr>
          <w:rFonts w:asciiTheme="minorHAnsi" w:eastAsiaTheme="minorHAnsi" w:hAnsiTheme="minorHAnsi" w:cstheme="minorHAnsi"/>
          <w:color w:val="000000"/>
          <w:sz w:val="20"/>
          <w:szCs w:val="20"/>
        </w:rPr>
        <w:t>de su conocimiento y seguimiento, será facilitada por el contratista a los representantes</w:t>
      </w:r>
    </w:p>
    <w:p w14:paraId="2F796431" w14:textId="4B574951" w:rsidR="000B62CB" w:rsidRPr="0032035D" w:rsidRDefault="0032035D" w:rsidP="0032035D">
      <w:pPr>
        <w:pStyle w:val="Ttulo1"/>
        <w:numPr>
          <w:ilvl w:val="0"/>
          <w:numId w:val="0"/>
        </w:numPr>
      </w:pPr>
      <w:r w:rsidRPr="0032035D">
        <w:rPr>
          <w:rFonts w:eastAsiaTheme="minorHAnsi"/>
          <w:color w:val="000000"/>
          <w:sz w:val="20"/>
          <w:szCs w:val="20"/>
        </w:rPr>
        <w:t>de los trabajadores en el centro de trabajo.</w:t>
      </w:r>
    </w:p>
    <w:p w14:paraId="1A3BD01A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03AB3CEE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5B4D34E0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3BF25AFA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5B990E59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19C84AE5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33EDEF82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4A0A3088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7109F5A8" w14:textId="77777777" w:rsidR="0012481B" w:rsidRPr="0032035D" w:rsidRDefault="0012481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sz w:val="16"/>
          <w:szCs w:val="16"/>
        </w:rPr>
      </w:pPr>
    </w:p>
    <w:p w14:paraId="233B2FBB" w14:textId="30A2E25D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73D2E3EC" w14:textId="7C7EC247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25F00D37" w14:textId="0537AE5B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44289573" w14:textId="63FA460D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135E426F" w14:textId="22274A68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585E4674" w14:textId="33C1C5B4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2BCA6402" w14:textId="0E6B5D7F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47EE9087" w14:textId="262B5825" w:rsidR="000B62CB" w:rsidRPr="0032035D" w:rsidRDefault="000B62CB" w:rsidP="0032035D">
      <w:pPr>
        <w:tabs>
          <w:tab w:val="left" w:pos="5370"/>
        </w:tabs>
        <w:spacing w:after="160" w:line="259" w:lineRule="auto"/>
        <w:ind w:right="-992"/>
        <w:jc w:val="both"/>
        <w:rPr>
          <w:rFonts w:asciiTheme="minorHAnsi" w:hAnsiTheme="minorHAnsi" w:cstheme="minorHAnsi"/>
          <w:iCs/>
        </w:rPr>
      </w:pPr>
    </w:p>
    <w:p w14:paraId="67E159C2" w14:textId="4B3D4AE8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096F818C" w14:textId="15C9947B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7151E422" w14:textId="6DA9E80E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2A385D18" w14:textId="4F582CDF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04BE47F9" w14:textId="12DBD096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15DDB5A7" w14:textId="758E931E" w:rsidR="000B62CB" w:rsidRDefault="000B62CB" w:rsidP="004C6055">
      <w:pPr>
        <w:tabs>
          <w:tab w:val="left" w:pos="5370"/>
        </w:tabs>
        <w:spacing w:after="160" w:line="259" w:lineRule="auto"/>
        <w:ind w:right="1275"/>
        <w:jc w:val="both"/>
        <w:rPr>
          <w:rFonts w:asciiTheme="minorHAnsi" w:hAnsiTheme="minorHAnsi" w:cstheme="minorHAnsi"/>
          <w:iCs/>
        </w:rPr>
      </w:pPr>
    </w:p>
    <w:p w14:paraId="314A424D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55FE23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138224E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3E10B9A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136A55D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DCE65A7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0E6CC42D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32E26162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7BB092AC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20334B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65BC6984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22F1424B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5064560B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751A2F2F" w14:textId="77777777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</w:pPr>
    </w:p>
    <w:p w14:paraId="06C6EE91" w14:textId="3445CEC5" w:rsidR="000B62CB" w:rsidRPr="000B62CB" w:rsidRDefault="000B62CB" w:rsidP="000B62CB">
      <w:pPr>
        <w:tabs>
          <w:tab w:val="left" w:pos="5370"/>
        </w:tabs>
        <w:spacing w:after="160" w:line="259" w:lineRule="auto"/>
        <w:ind w:right="-567"/>
        <w:jc w:val="both"/>
        <w:rPr>
          <w:rFonts w:asciiTheme="minorHAnsi" w:hAnsiTheme="minorHAnsi" w:cstheme="minorHAnsi"/>
          <w:iCs/>
        </w:rPr>
        <w:sectPr w:rsidR="000B62CB" w:rsidRPr="000B62CB" w:rsidSect="00DD558E">
          <w:headerReference w:type="default" r:id="rId12"/>
          <w:footerReference w:type="default" r:id="rId13"/>
          <w:pgSz w:w="11906" w:h="16838"/>
          <w:pgMar w:top="1677" w:right="2125" w:bottom="1417" w:left="1701" w:header="708" w:footer="708" w:gutter="0"/>
          <w:cols w:space="708"/>
          <w:docGrid w:linePitch="360"/>
        </w:sectPr>
      </w:pPr>
    </w:p>
    <w:p w14:paraId="1532376D" w14:textId="499CB2A5" w:rsidR="00F64D37" w:rsidRPr="000B62CB" w:rsidRDefault="00F64D37" w:rsidP="000B62CB">
      <w:pPr>
        <w:tabs>
          <w:tab w:val="left" w:pos="5370"/>
        </w:tabs>
        <w:spacing w:after="160" w:line="259" w:lineRule="auto"/>
        <w:ind w:right="-567"/>
        <w:jc w:val="both"/>
        <w:rPr>
          <w:iCs/>
        </w:rPr>
      </w:pPr>
    </w:p>
    <w:sectPr w:rsidR="00F64D37" w:rsidRPr="000B62CB" w:rsidSect="0035350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552" w:right="22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AF19" w14:textId="77777777" w:rsidR="00FD7CD0" w:rsidRDefault="00FD7CD0">
      <w:pPr>
        <w:spacing w:after="0" w:line="240" w:lineRule="auto"/>
      </w:pPr>
      <w:r>
        <w:separator/>
      </w:r>
    </w:p>
  </w:endnote>
  <w:endnote w:type="continuationSeparator" w:id="0">
    <w:p w14:paraId="6F8BFF08" w14:textId="77777777" w:rsidR="00FD7CD0" w:rsidRDefault="00FD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D185" w14:textId="270186EA" w:rsidR="00A56923" w:rsidRDefault="00A56923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0A19435" wp14:editId="12C09039">
              <wp:simplePos x="0" y="0"/>
              <wp:positionH relativeFrom="page">
                <wp:align>right</wp:align>
              </wp:positionH>
              <wp:positionV relativeFrom="paragraph">
                <wp:posOffset>53340</wp:posOffset>
              </wp:positionV>
              <wp:extent cx="4867910" cy="628015"/>
              <wp:effectExtent l="0" t="0" r="8890" b="635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A56923" w:rsidRPr="005B03EB" w14:paraId="7D639373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6C88AC7D" w14:textId="77777777" w:rsidR="00A56923" w:rsidRPr="005B03EB" w:rsidRDefault="00A56923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524E15D2" w14:textId="77777777" w:rsidR="00A56923" w:rsidRPr="005B03EB" w:rsidRDefault="00A56923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18A7EE09" w14:textId="77777777" w:rsidR="00A56923" w:rsidRPr="005B03EB" w:rsidRDefault="00A56923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A56923" w:rsidRPr="005B03EB" w14:paraId="1E2DBE7F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701CAE37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17547589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5BF1CAAD" w14:textId="77777777" w:rsidR="00A56923" w:rsidRPr="00A3011D" w:rsidRDefault="00A56923" w:rsidP="000B62CB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94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1pt;margin-top:4.2pt;width:383.3pt;height:49.4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A56923" w:rsidRPr="005B03EB" w14:paraId="7D639373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6C88AC7D" w14:textId="77777777" w:rsidR="00A56923" w:rsidRPr="005B03EB" w:rsidRDefault="00A56923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524E15D2" w14:textId="77777777" w:rsidR="00A56923" w:rsidRPr="005B03EB" w:rsidRDefault="00A56923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18A7EE09" w14:textId="77777777" w:rsidR="00A56923" w:rsidRPr="005B03EB" w:rsidRDefault="00A56923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A56923" w:rsidRPr="005B03EB" w14:paraId="1E2DBE7F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701CAE37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17547589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5BF1CAAD" w14:textId="77777777" w:rsidR="00A56923" w:rsidRPr="00A3011D" w:rsidRDefault="00A56923" w:rsidP="000B62CB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C65E8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1A421AA" wp14:editId="4A6F3CBE">
              <wp:simplePos x="0" y="0"/>
              <wp:positionH relativeFrom="column">
                <wp:posOffset>704850</wp:posOffset>
              </wp:positionH>
              <wp:positionV relativeFrom="paragraph">
                <wp:posOffset>-133985</wp:posOffset>
              </wp:positionV>
              <wp:extent cx="5715635" cy="628015"/>
              <wp:effectExtent l="0" t="0" r="0" b="635"/>
              <wp:wrapSquare wrapText="bothSides"/>
              <wp:docPr id="3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B864" w14:textId="77EA473C" w:rsidR="00A56923" w:rsidRPr="00A3011D" w:rsidRDefault="00A56923" w:rsidP="003C65E8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421AA" id="_x0000_s1029" type="#_x0000_t202" style="position:absolute;margin-left:55.5pt;margin-top:-10.55pt;width:450.05pt;height:49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" stroked="f">
              <v:textbox>
                <w:txbxContent>
                  <w:p w14:paraId="6A80B864" w14:textId="77EA473C" w:rsidR="00A56923" w:rsidRPr="00A3011D" w:rsidRDefault="00A56923" w:rsidP="003C65E8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C65E8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7CF9DC" wp14:editId="147A575A">
              <wp:simplePos x="0" y="0"/>
              <wp:positionH relativeFrom="page">
                <wp:align>left</wp:align>
              </wp:positionH>
              <wp:positionV relativeFrom="paragraph">
                <wp:posOffset>71144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987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755C0" w14:textId="77777777" w:rsidR="00A56923" w:rsidRPr="00216339" w:rsidRDefault="00A56923" w:rsidP="003C65E8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CF9DC" id="Text Box 5" o:spid="_x0000_s1030" type="#_x0000_t202" style="position:absolute;margin-left:0;margin-top:5.6pt;width:78.15pt;height:15.6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" fillcolor="#ffc000" stroked="f">
              <v:textbox inset="0,0,0,0">
                <w:txbxContent>
                  <w:p w14:paraId="38D755C0" w14:textId="77777777" w:rsidR="00A56923" w:rsidRPr="00216339" w:rsidRDefault="00A56923" w:rsidP="003C65E8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6C01" w14:textId="60F5E884" w:rsidR="00A56923" w:rsidRDefault="00A56923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FE69F4" wp14:editId="0BE8B4CF">
              <wp:simplePos x="0" y="0"/>
              <wp:positionH relativeFrom="column">
                <wp:posOffset>1823085</wp:posOffset>
              </wp:positionH>
              <wp:positionV relativeFrom="paragraph">
                <wp:posOffset>-79375</wp:posOffset>
              </wp:positionV>
              <wp:extent cx="4867910" cy="628015"/>
              <wp:effectExtent l="0" t="0" r="889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A56923" w:rsidRPr="005B03EB" w14:paraId="5075B781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4857F47B" w14:textId="77777777" w:rsidR="00A56923" w:rsidRPr="005B03EB" w:rsidRDefault="00A56923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714AE481" w14:textId="77777777" w:rsidR="00A56923" w:rsidRPr="005B03EB" w:rsidRDefault="00A56923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EFBE464" w14:textId="70EC0F0F" w:rsidR="00A56923" w:rsidRPr="005B03EB" w:rsidRDefault="00A56923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A56923" w:rsidRPr="005B03EB" w14:paraId="5432546C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F0DAE59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5AE6680B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6E8A17F5" w14:textId="2918F04F" w:rsidR="00A56923" w:rsidRPr="00A3011D" w:rsidRDefault="00A56923" w:rsidP="00C84AC6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E69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43.55pt;margin-top:-6.25pt;width:383.3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A56923" w:rsidRPr="005B03EB" w14:paraId="5075B781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4857F47B" w14:textId="77777777" w:rsidR="00A56923" w:rsidRPr="005B03EB" w:rsidRDefault="00A56923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714AE481" w14:textId="77777777" w:rsidR="00A56923" w:rsidRPr="005B03EB" w:rsidRDefault="00A56923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EFBE464" w14:textId="70EC0F0F" w:rsidR="00A56923" w:rsidRPr="005B03EB" w:rsidRDefault="00A56923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A56923" w:rsidRPr="005B03EB" w14:paraId="5432546C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F0DAE59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5AE6680B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6E8A17F5" w14:textId="2918F04F" w:rsidR="00A56923" w:rsidRPr="00A3011D" w:rsidRDefault="00A56923" w:rsidP="00C84AC6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0D10CD" wp14:editId="1DCC3F16">
              <wp:simplePos x="0" y="0"/>
              <wp:positionH relativeFrom="page">
                <wp:align>left</wp:align>
              </wp:positionH>
              <wp:positionV relativeFrom="paragraph">
                <wp:posOffset>-45720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675" cy="19924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FDE29" w14:textId="77777777" w:rsidR="00A56923" w:rsidRPr="00216339" w:rsidRDefault="00A56923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D10CD" id="_x0000_s1034" type="#_x0000_t202" style="position:absolute;margin-left:0;margin-top:-3.6pt;width:78.15pt;height:15.6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" fillcolor="#ffc000" stroked="f">
              <v:textbox inset="0,0,0,0">
                <w:txbxContent>
                  <w:p w14:paraId="779FDE29" w14:textId="77777777" w:rsidR="00A56923" w:rsidRPr="00216339" w:rsidRDefault="00A56923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933A" w14:textId="5FDE143F" w:rsidR="00A56923" w:rsidRDefault="00A56923">
    <w:pPr>
      <w:pStyle w:val="Piedepgina"/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5BBB0E4" wp14:editId="18D22AB1">
              <wp:simplePos x="0" y="0"/>
              <wp:positionH relativeFrom="column">
                <wp:posOffset>1851660</wp:posOffset>
              </wp:positionH>
              <wp:positionV relativeFrom="paragraph">
                <wp:posOffset>-68580</wp:posOffset>
              </wp:positionV>
              <wp:extent cx="4867910" cy="628015"/>
              <wp:effectExtent l="0" t="0" r="8890" b="635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91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36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22"/>
                            <w:gridCol w:w="1984"/>
                            <w:gridCol w:w="3260"/>
                          </w:tblGrid>
                          <w:tr w:rsidR="00A56923" w:rsidRPr="005B03EB" w14:paraId="0B408EEA" w14:textId="77777777" w:rsidTr="000B62CB">
                            <w:trPr>
                              <w:cantSplit/>
                              <w:trHeight w:val="167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16D32483" w14:textId="77777777" w:rsidR="00A56923" w:rsidRPr="005B03EB" w:rsidRDefault="00A56923" w:rsidP="00BE0660">
                                <w:pPr>
                                  <w:pStyle w:val="Piedepgina"/>
                                  <w:ind w:right="-21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Nombre Técnico Competente</w:t>
                                </w:r>
                              </w:p>
                            </w:tc>
                            <w:tc>
                              <w:tcPr>
                                <w:tcW w:w="1984" w:type="dxa"/>
                              </w:tcPr>
                              <w:p w14:paraId="3D2C69F7" w14:textId="77777777" w:rsidR="00A56923" w:rsidRPr="005B03EB" w:rsidRDefault="00A56923" w:rsidP="00BE0660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Jorge Juan Sánchez Gallizo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6BEA014B" w14:textId="77777777" w:rsidR="00A56923" w:rsidRPr="005B03EB" w:rsidRDefault="00A56923" w:rsidP="00BE0660">
                                <w:pPr>
                                  <w:pStyle w:val="Piedepgina"/>
                                  <w:ind w:right="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D.N.I.: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52115997k</w:t>
                                </w:r>
                              </w:p>
                            </w:tc>
                          </w:tr>
                          <w:tr w:rsidR="00A56923" w:rsidRPr="005B03EB" w14:paraId="2A414283" w14:textId="77777777" w:rsidTr="000B62CB">
                            <w:trPr>
                              <w:cantSplit/>
                              <w:trHeight w:val="327"/>
                            </w:trPr>
                            <w:tc>
                              <w:tcPr>
                                <w:tcW w:w="4106" w:type="dxa"/>
                                <w:gridSpan w:val="2"/>
                              </w:tcPr>
                              <w:p w14:paraId="46B75371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Colegio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: COFIS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vAlign w:val="center"/>
                              </w:tcPr>
                              <w:p w14:paraId="0208E4E1" w14:textId="77777777" w:rsidR="00A56923" w:rsidRPr="005B03EB" w:rsidRDefault="00A56923" w:rsidP="00BE0660">
                                <w:pPr>
                                  <w:pStyle w:val="Piedepgina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Colegiado n</w:t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  <w:r w:rsidRPr="005B03EB">
                                  <w:rPr>
                                    <w:sz w:val="16"/>
                                    <w:szCs w:val="16"/>
                                  </w:rPr>
                                  <w:t>.: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4790</w:t>
                                </w:r>
                              </w:p>
                            </w:tc>
                          </w:tr>
                        </w:tbl>
                        <w:p w14:paraId="24A16CF7" w14:textId="77777777" w:rsidR="00A56923" w:rsidRPr="00A3011D" w:rsidRDefault="00A56923" w:rsidP="00BE0660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n-US" w:eastAsia="ja-JP"/>
                            </w:rPr>
                          </w:pPr>
                          <w:r w:rsidRPr="00C84AC6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-US"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B0E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5.8pt;margin-top:-5.4pt;width:383.3pt;height:4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" stroked="f">
              <v:textbox>
                <w:txbxContent>
                  <w:tbl>
                    <w:tblPr>
                      <w:tblW w:w="73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22"/>
                      <w:gridCol w:w="1984"/>
                      <w:gridCol w:w="3260"/>
                    </w:tblGrid>
                    <w:tr w:rsidR="00A56923" w:rsidRPr="005B03EB" w14:paraId="0B408EEA" w14:textId="77777777" w:rsidTr="000B62CB">
                      <w:trPr>
                        <w:cantSplit/>
                        <w:trHeight w:val="167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16D32483" w14:textId="77777777" w:rsidR="00A56923" w:rsidRPr="005B03EB" w:rsidRDefault="00A56923" w:rsidP="00BE0660">
                          <w:pPr>
                            <w:pStyle w:val="Piedepgina"/>
                            <w:ind w:right="-217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Nombre Técnico Competente</w:t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D2C69F7" w14:textId="77777777" w:rsidR="00A56923" w:rsidRPr="005B03EB" w:rsidRDefault="00A56923" w:rsidP="00BE0660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Jorge Juan Sánchez Gallizo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6BEA014B" w14:textId="77777777" w:rsidR="00A56923" w:rsidRPr="005B03EB" w:rsidRDefault="00A56923" w:rsidP="00BE0660">
                          <w:pPr>
                            <w:pStyle w:val="Piedepgina"/>
                            <w:ind w:right="7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D.N.I.: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52115997k</w:t>
                          </w:r>
                        </w:p>
                      </w:tc>
                    </w:tr>
                    <w:tr w:rsidR="00A56923" w:rsidRPr="005B03EB" w14:paraId="2A414283" w14:textId="77777777" w:rsidTr="000B62CB">
                      <w:trPr>
                        <w:cantSplit/>
                        <w:trHeight w:val="327"/>
                      </w:trPr>
                      <w:tc>
                        <w:tcPr>
                          <w:tcW w:w="4106" w:type="dxa"/>
                          <w:gridSpan w:val="2"/>
                        </w:tcPr>
                        <w:p w14:paraId="46B75371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COFIS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14:paraId="0208E4E1" w14:textId="77777777" w:rsidR="00A56923" w:rsidRPr="005B03EB" w:rsidRDefault="00A56923" w:rsidP="00BE0660">
                          <w:pPr>
                            <w:pStyle w:val="Piedepgina"/>
                            <w:ind w:right="360"/>
                            <w:rPr>
                              <w:sz w:val="16"/>
                              <w:szCs w:val="16"/>
                            </w:rPr>
                          </w:pPr>
                          <w:r w:rsidRPr="005B03EB">
                            <w:rPr>
                              <w:sz w:val="16"/>
                              <w:szCs w:val="16"/>
                            </w:rPr>
                            <w:t>Colegiado n</w:t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  <w:r w:rsidRPr="005B03EB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4790</w:t>
                          </w:r>
                        </w:p>
                      </w:tc>
                    </w:tr>
                  </w:tbl>
                  <w:p w14:paraId="24A16CF7" w14:textId="77777777" w:rsidR="00A56923" w:rsidRPr="00A3011D" w:rsidRDefault="00A56923" w:rsidP="00BE0660">
                    <w:pPr>
                      <w:spacing w:after="0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  <w:lang w:val="en-US" w:eastAsia="ja-JP"/>
                      </w:rPr>
                    </w:pPr>
                    <w:r w:rsidRPr="00C84AC6">
                      <w:rPr>
                        <w:rFonts w:asciiTheme="minorHAnsi" w:hAnsiTheme="minorHAnsi" w:cs="Arial"/>
                        <w:sz w:val="18"/>
                        <w:szCs w:val="18"/>
                        <w:lang w:val="en-US" w:eastAsia="ja-JP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1297FA" wp14:editId="33FE9EC6">
              <wp:simplePos x="0" y="0"/>
              <wp:positionH relativeFrom="page">
                <wp:align>left</wp:align>
              </wp:positionH>
              <wp:positionV relativeFrom="paragraph">
                <wp:posOffset>-49238</wp:posOffset>
              </wp:positionV>
              <wp:extent cx="992505" cy="198755"/>
              <wp:effectExtent l="0" t="0" r="0" b="0"/>
              <wp:wrapThrough wrapText="bothSides">
                <wp:wrapPolygon edited="0">
                  <wp:start x="0" y="0"/>
                  <wp:lineTo x="0" y="18633"/>
                  <wp:lineTo x="21144" y="18633"/>
                  <wp:lineTo x="21144" y="0"/>
                  <wp:lineTo x="0" y="0"/>
                </wp:wrapPolygon>
              </wp:wrapThrough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987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9811" w14:textId="77777777" w:rsidR="00A56923" w:rsidRPr="00216339" w:rsidRDefault="00A56923" w:rsidP="00693495">
                          <w:pPr>
                            <w:jc w:val="center"/>
                          </w:pPr>
                          <w:r w:rsidRPr="00216339">
                            <w:fldChar w:fldCharType="begin"/>
                          </w:r>
                          <w:r w:rsidRPr="00216339">
                            <w:instrText>PAGE    \* MERGEFORMAT</w:instrText>
                          </w:r>
                          <w:r w:rsidRPr="00216339">
                            <w:fldChar w:fldCharType="separate"/>
                          </w:r>
                          <w:r w:rsidRPr="00216339">
                            <w:t>1</w:t>
                          </w:r>
                          <w:r w:rsidRPr="0021633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297FA" id="_x0000_s1036" type="#_x0000_t202" style="position:absolute;margin-left:0;margin-top:-3.9pt;width:78.15pt;height:15.6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" fillcolor="#ffc000" stroked="f">
              <v:textbox inset="0,0,0,0">
                <w:txbxContent>
                  <w:p w14:paraId="1A339811" w14:textId="77777777" w:rsidR="00A56923" w:rsidRPr="00216339" w:rsidRDefault="00A56923" w:rsidP="00693495">
                    <w:pPr>
                      <w:jc w:val="center"/>
                    </w:pPr>
                    <w:r w:rsidRPr="00216339">
                      <w:fldChar w:fldCharType="begin"/>
                    </w:r>
                    <w:r w:rsidRPr="00216339">
                      <w:instrText>PAGE    \* MERGEFORMAT</w:instrText>
                    </w:r>
                    <w:r w:rsidRPr="00216339">
                      <w:fldChar w:fldCharType="separate"/>
                    </w:r>
                    <w:r w:rsidRPr="00216339">
                      <w:t>1</w:t>
                    </w:r>
                    <w:r w:rsidRPr="00216339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FCBD" w14:textId="77777777" w:rsidR="00FD7CD0" w:rsidRDefault="00FD7CD0">
      <w:pPr>
        <w:spacing w:after="0" w:line="240" w:lineRule="auto"/>
      </w:pPr>
      <w:r>
        <w:separator/>
      </w:r>
    </w:p>
  </w:footnote>
  <w:footnote w:type="continuationSeparator" w:id="0">
    <w:p w14:paraId="50B299DE" w14:textId="77777777" w:rsidR="00FD7CD0" w:rsidRDefault="00FD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32E6" w14:textId="1E2752E6" w:rsidR="00A56923" w:rsidRDefault="00A56923">
    <w:pPr>
      <w:pStyle w:val="Encabezado"/>
    </w:pPr>
    <w:r w:rsidRPr="00F31DDE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5A412ED" wp14:editId="02E0D97F">
              <wp:simplePos x="0" y="0"/>
              <wp:positionH relativeFrom="column">
                <wp:posOffset>1650670</wp:posOffset>
              </wp:positionH>
              <wp:positionV relativeFrom="paragraph">
                <wp:posOffset>-281371</wp:posOffset>
              </wp:positionV>
              <wp:extent cx="4547235" cy="544830"/>
              <wp:effectExtent l="0" t="0" r="5715" b="7620"/>
              <wp:wrapThrough wrapText="bothSides">
                <wp:wrapPolygon edited="0">
                  <wp:start x="0" y="0"/>
                  <wp:lineTo x="0" y="21147"/>
                  <wp:lineTo x="21537" y="21147"/>
                  <wp:lineTo x="21537" y="0"/>
                  <wp:lineTo x="0" y="0"/>
                </wp:wrapPolygon>
              </wp:wrapThrough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5682E" w14:textId="54A073D6" w:rsidR="00A56923" w:rsidRDefault="0032035D" w:rsidP="00F31DD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Proyecto Tecnico</w:t>
                          </w:r>
                          <w:r w:rsidR="00A56923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Calle Real 61</w:t>
                          </w:r>
                          <w:r w:rsidR="00A56923"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, </w:t>
                          </w:r>
                          <w:r w:rsidR="00A56923">
                            <w:rPr>
                              <w:rFonts w:asciiTheme="minorHAnsi" w:hAnsiTheme="minorHAnsi" w:cs="Arial"/>
                              <w:lang w:eastAsia="ja-JP"/>
                            </w:rPr>
                            <w:t>Manzanal de arriba</w:t>
                          </w:r>
                        </w:p>
                        <w:p w14:paraId="3C2A7A30" w14:textId="27D2E084" w:rsidR="00A56923" w:rsidRPr="00D900A2" w:rsidRDefault="00A56923" w:rsidP="00F31DDE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1/04/2020</w:t>
                          </w:r>
                        </w:p>
                        <w:p w14:paraId="449E563C" w14:textId="77777777" w:rsidR="00A56923" w:rsidRPr="00D900A2" w:rsidRDefault="00A56923" w:rsidP="00F31DDE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lang w:eastAsia="ja-JP"/>
                            </w:rPr>
                          </w:pP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412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9.95pt;margin-top:-22.15pt;width:358.05pt;height:42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" stroked="f">
              <v:textbox>
                <w:txbxContent>
                  <w:p w14:paraId="1D75682E" w14:textId="54A073D6" w:rsidR="00A56923" w:rsidRDefault="0032035D" w:rsidP="00F31DDE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Proyecto Tecnico</w:t>
                    </w:r>
                    <w:r w:rsidR="00A56923">
                      <w:rPr>
                        <w:rFonts w:asciiTheme="minorHAnsi" w:hAnsiTheme="minorHAnsi" w:cs="Arial"/>
                        <w:lang w:eastAsia="ja-JP"/>
                      </w:rPr>
                      <w:t xml:space="preserve"> Calle Real 61</w:t>
                    </w:r>
                    <w:r w:rsidR="00A56923"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, </w:t>
                    </w:r>
                    <w:r w:rsidR="00A56923">
                      <w:rPr>
                        <w:rFonts w:asciiTheme="minorHAnsi" w:hAnsiTheme="minorHAnsi" w:cs="Arial"/>
                        <w:lang w:eastAsia="ja-JP"/>
                      </w:rPr>
                      <w:t>Manzanal de arriba</w:t>
                    </w:r>
                  </w:p>
                  <w:p w14:paraId="3C2A7A30" w14:textId="27D2E084" w:rsidR="00A56923" w:rsidRPr="00D900A2" w:rsidRDefault="00A56923" w:rsidP="00F31DDE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1/04/2020</w:t>
                    </w:r>
                  </w:p>
                  <w:p w14:paraId="449E563C" w14:textId="77777777" w:rsidR="00A56923" w:rsidRPr="00D900A2" w:rsidRDefault="00A56923" w:rsidP="00F31DDE">
                    <w:pPr>
                      <w:spacing w:after="0"/>
                      <w:jc w:val="right"/>
                      <w:rPr>
                        <w:rFonts w:ascii="Arial Narrow" w:hAnsi="Arial Narrow" w:cs="Arial"/>
                        <w:lang w:eastAsia="ja-JP"/>
                      </w:rPr>
                    </w:pP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F31DDE">
      <w:rPr>
        <w:noProof/>
      </w:rPr>
      <w:drawing>
        <wp:anchor distT="0" distB="0" distL="114300" distR="114300" simplePos="0" relativeHeight="251675648" behindDoc="0" locked="0" layoutInCell="1" allowOverlap="1" wp14:anchorId="21BEF54E" wp14:editId="727CBEFA">
          <wp:simplePos x="0" y="0"/>
          <wp:positionH relativeFrom="leftMargin">
            <wp:posOffset>141605</wp:posOffset>
          </wp:positionH>
          <wp:positionV relativeFrom="paragraph">
            <wp:posOffset>-291465</wp:posOffset>
          </wp:positionV>
          <wp:extent cx="1643380" cy="744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8911"/>
                  <a:stretch/>
                </pic:blipFill>
                <pic:spPr bwMode="auto">
                  <a:xfrm>
                    <a:off x="0" y="0"/>
                    <a:ext cx="164338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DD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9142CE" wp14:editId="43D58C86">
              <wp:simplePos x="0" y="0"/>
              <wp:positionH relativeFrom="column">
                <wp:posOffset>989074</wp:posOffset>
              </wp:positionH>
              <wp:positionV relativeFrom="paragraph">
                <wp:posOffset>-451898</wp:posOffset>
              </wp:positionV>
              <wp:extent cx="191135" cy="861477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5" cy="86147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4220418" w14:textId="77777777" w:rsidR="00A56923" w:rsidRDefault="00A56923" w:rsidP="00F31DD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142CE" id="Rectángulo 12" o:spid="_x0000_s1027" style="position:absolute;margin-left:77.9pt;margin-top:-35.6pt;width:15.05pt;height:6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" fillcolor="#ffc000" stroked="f" strokeweight="1pt">
              <v:textbox>
                <w:txbxContent>
                  <w:p w14:paraId="24220418" w14:textId="77777777" w:rsidR="00A56923" w:rsidRDefault="00A56923" w:rsidP="00F31DD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39A8" w14:textId="5F6AF29C" w:rsidR="00A56923" w:rsidRPr="00200935" w:rsidRDefault="00A56923" w:rsidP="00E06309">
    <w:pPr>
      <w:pStyle w:val="Encabezado"/>
      <w:jc w:val="right"/>
      <w:rPr>
        <w:rFonts w:ascii="Arial" w:hAnsi="Arial" w:cs="Arial"/>
        <w:b/>
        <w:bCs/>
        <w:i/>
        <w:iCs/>
        <w:lang w:eastAsia="ja-JP"/>
      </w:rPr>
    </w:pPr>
    <w:r w:rsidRPr="00A3011D">
      <w:rPr>
        <w:rFonts w:ascii="Arial Narrow" w:hAnsi="Arial Narrow" w:cs="Arial"/>
        <w:i/>
        <w:iCs/>
        <w:noProof/>
        <w:sz w:val="18"/>
        <w:szCs w:val="18"/>
        <w:lang w:eastAsia="ja-JP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288A31" wp14:editId="671B6561">
              <wp:simplePos x="0" y="0"/>
              <wp:positionH relativeFrom="column">
                <wp:posOffset>2092076</wp:posOffset>
              </wp:positionH>
              <wp:positionV relativeFrom="paragraph">
                <wp:posOffset>-194254</wp:posOffset>
              </wp:positionV>
              <wp:extent cx="4547235" cy="544830"/>
              <wp:effectExtent l="0" t="0" r="5715" b="7620"/>
              <wp:wrapThrough wrapText="bothSides">
                <wp:wrapPolygon edited="0">
                  <wp:start x="0" y="0"/>
                  <wp:lineTo x="0" y="21147"/>
                  <wp:lineTo x="21537" y="21147"/>
                  <wp:lineTo x="21537" y="0"/>
                  <wp:lineTo x="0" y="0"/>
                </wp:wrapPolygon>
              </wp:wrapThrough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D55F9" w14:textId="4C56E09F" w:rsidR="00A56923" w:rsidRDefault="00A56923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Calle Monte Picayo 1</w:t>
                          </w: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Soto del Real</w:t>
                          </w:r>
                        </w:p>
                        <w:p w14:paraId="704DC91E" w14:textId="0465C9E2" w:rsidR="00A56923" w:rsidRPr="00D900A2" w:rsidRDefault="00A56923" w:rsidP="00D900A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lang w:eastAsia="ja-JP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lang w:eastAsia="ja-JP"/>
                            </w:rPr>
                            <w:t>24/03/2020</w:t>
                          </w:r>
                        </w:p>
                        <w:p w14:paraId="478128CC" w14:textId="77777777" w:rsidR="00A56923" w:rsidRPr="00D900A2" w:rsidRDefault="00A56923" w:rsidP="00D900A2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lang w:eastAsia="ja-JP"/>
                            </w:rPr>
                          </w:pPr>
                          <w:r w:rsidRPr="00D900A2">
                            <w:rPr>
                              <w:rFonts w:asciiTheme="minorHAnsi" w:hAnsiTheme="minorHAnsi" w:cs="Arial"/>
                              <w:lang w:eastAsia="ja-JP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88A3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64.75pt;margin-top:-15.3pt;width:358.05pt;height: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" stroked="f">
              <v:textbox>
                <w:txbxContent>
                  <w:p w14:paraId="1E2D55F9" w14:textId="4C56E09F" w:rsidR="00A56923" w:rsidRDefault="00A56923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Calle Monte Picayo 1</w:t>
                    </w: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, </w:t>
                    </w:r>
                    <w:r>
                      <w:rPr>
                        <w:rFonts w:asciiTheme="minorHAnsi" w:hAnsiTheme="minorHAnsi" w:cs="Arial"/>
                        <w:lang w:eastAsia="ja-JP"/>
                      </w:rPr>
                      <w:t>Soto del Real</w:t>
                    </w:r>
                  </w:p>
                  <w:p w14:paraId="704DC91E" w14:textId="0465C9E2" w:rsidR="00A56923" w:rsidRPr="00D900A2" w:rsidRDefault="00A56923" w:rsidP="00D900A2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lang w:eastAsia="ja-JP"/>
                      </w:rPr>
                    </w:pPr>
                    <w:r>
                      <w:rPr>
                        <w:rFonts w:asciiTheme="minorHAnsi" w:hAnsiTheme="minorHAnsi" w:cs="Arial"/>
                        <w:lang w:eastAsia="ja-JP"/>
                      </w:rPr>
                      <w:t>24/03/2020</w:t>
                    </w:r>
                  </w:p>
                  <w:p w14:paraId="478128CC" w14:textId="77777777" w:rsidR="00A56923" w:rsidRPr="00D900A2" w:rsidRDefault="00A56923" w:rsidP="00D900A2">
                    <w:pPr>
                      <w:spacing w:after="0"/>
                      <w:jc w:val="right"/>
                      <w:rPr>
                        <w:rFonts w:ascii="Arial Narrow" w:hAnsi="Arial Narrow" w:cs="Arial"/>
                        <w:lang w:eastAsia="ja-JP"/>
                      </w:rPr>
                    </w:pPr>
                    <w:r w:rsidRPr="00D900A2">
                      <w:rPr>
                        <w:rFonts w:asciiTheme="minorHAnsi" w:hAnsiTheme="minorHAnsi" w:cs="Arial"/>
                        <w:lang w:eastAsia="ja-JP"/>
                      </w:rP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D1074">
      <w:rPr>
        <w:rFonts w:asciiTheme="majorHAnsi" w:hAnsiTheme="majorHAnsi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7AD57" wp14:editId="210D326D">
              <wp:simplePos x="0" y="0"/>
              <wp:positionH relativeFrom="column">
                <wp:posOffset>1367447</wp:posOffset>
              </wp:positionH>
              <wp:positionV relativeFrom="paragraph">
                <wp:posOffset>-450215</wp:posOffset>
              </wp:positionV>
              <wp:extent cx="191135" cy="861477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35" cy="861477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BE591" w14:textId="20F7A018" w:rsidR="00A56923" w:rsidRDefault="00A56923" w:rsidP="00A301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AD57" id="Rectángulo 11" o:spid="_x0000_s1032" style="position:absolute;left:0;text-align:left;margin-left:107.65pt;margin-top:-35.45pt;width:15.0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" fillcolor="#ffc000 [3207]" stroked="f" strokeweight="1pt">
              <v:textbox>
                <w:txbxContent>
                  <w:p w14:paraId="7E5BE591" w14:textId="20F7A018" w:rsidR="00A56923" w:rsidRDefault="00A56923" w:rsidP="00A3011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mbria" w:hAnsi="Cambria" w:cs="Cambria"/>
        <w:i/>
        <w:i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6BEC182F" wp14:editId="7A490949">
          <wp:simplePos x="0" y="0"/>
          <wp:positionH relativeFrom="leftMargin">
            <wp:posOffset>160639</wp:posOffset>
          </wp:positionH>
          <wp:positionV relativeFrom="paragraph">
            <wp:posOffset>-289577</wp:posOffset>
          </wp:positionV>
          <wp:extent cx="1643448" cy="7445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Cov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1" b="8911"/>
                  <a:stretch/>
                </pic:blipFill>
                <pic:spPr bwMode="auto">
                  <a:xfrm>
                    <a:off x="0" y="0"/>
                    <a:ext cx="1652045" cy="74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F4BA" w14:textId="7FD33216" w:rsidR="00A56923" w:rsidRPr="007545F1" w:rsidRDefault="00A56923" w:rsidP="007545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6B03"/>
    <w:multiLevelType w:val="hybridMultilevel"/>
    <w:tmpl w:val="75B640B2"/>
    <w:lvl w:ilvl="0" w:tplc="B0CAE1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0C0"/>
    <w:multiLevelType w:val="hybridMultilevel"/>
    <w:tmpl w:val="95463A60"/>
    <w:lvl w:ilvl="0" w:tplc="108E92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1F95"/>
    <w:multiLevelType w:val="hybridMultilevel"/>
    <w:tmpl w:val="7CD09330"/>
    <w:lvl w:ilvl="0" w:tplc="FC84F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161D6"/>
    <w:multiLevelType w:val="hybridMultilevel"/>
    <w:tmpl w:val="7A6CD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62E5"/>
    <w:multiLevelType w:val="hybridMultilevel"/>
    <w:tmpl w:val="90C0881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3B7A04"/>
    <w:multiLevelType w:val="hybridMultilevel"/>
    <w:tmpl w:val="05CEFE74"/>
    <w:lvl w:ilvl="0" w:tplc="9C143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1678"/>
    <w:multiLevelType w:val="hybridMultilevel"/>
    <w:tmpl w:val="D73EFE70"/>
    <w:lvl w:ilvl="0" w:tplc="094CF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07759"/>
    <w:multiLevelType w:val="hybridMultilevel"/>
    <w:tmpl w:val="D4CAE21A"/>
    <w:lvl w:ilvl="0" w:tplc="FCF86F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5C05"/>
    <w:multiLevelType w:val="hybridMultilevel"/>
    <w:tmpl w:val="00D41A1C"/>
    <w:lvl w:ilvl="0" w:tplc="912E0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E6C53"/>
    <w:multiLevelType w:val="hybridMultilevel"/>
    <w:tmpl w:val="8312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BA6"/>
    <w:multiLevelType w:val="hybridMultilevel"/>
    <w:tmpl w:val="124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67B18"/>
    <w:multiLevelType w:val="hybridMultilevel"/>
    <w:tmpl w:val="7A6CD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4F1D2"/>
    <w:multiLevelType w:val="hybridMultilevel"/>
    <w:tmpl w:val="E4CA60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B14683"/>
    <w:multiLevelType w:val="hybridMultilevel"/>
    <w:tmpl w:val="4BD6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74A6C"/>
    <w:multiLevelType w:val="hybridMultilevel"/>
    <w:tmpl w:val="0A6C1F24"/>
    <w:lvl w:ilvl="0" w:tplc="2674BD7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1763FAD"/>
    <w:multiLevelType w:val="hybridMultilevel"/>
    <w:tmpl w:val="242E6950"/>
    <w:lvl w:ilvl="0" w:tplc="C424140C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938D7"/>
    <w:multiLevelType w:val="multilevel"/>
    <w:tmpl w:val="88F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20CFD"/>
    <w:multiLevelType w:val="multilevel"/>
    <w:tmpl w:val="E160D77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FFC000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color w:val="FFC000"/>
      </w:rPr>
    </w:lvl>
    <w:lvl w:ilvl="2">
      <w:start w:val="1"/>
      <w:numFmt w:val="decimal"/>
      <w:pStyle w:val="Ttulo3"/>
      <w:lvlText w:val="%1.%2.%3"/>
      <w:lvlJc w:val="left"/>
      <w:pPr>
        <w:ind w:left="8659" w:hanging="720"/>
      </w:pPr>
      <w:rPr>
        <w:color w:val="FFC00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color w:val="FFC00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01E03A3"/>
    <w:multiLevelType w:val="hybridMultilevel"/>
    <w:tmpl w:val="43A2F3DE"/>
    <w:lvl w:ilvl="0" w:tplc="A3989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077A9"/>
    <w:multiLevelType w:val="multilevel"/>
    <w:tmpl w:val="9E8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52AAA"/>
    <w:multiLevelType w:val="hybridMultilevel"/>
    <w:tmpl w:val="CFF0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0"/>
  </w:num>
  <w:num w:numId="19">
    <w:abstractNumId w:val="12"/>
  </w:num>
  <w:num w:numId="20">
    <w:abstractNumId w:val="2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4"/>
    <w:rsid w:val="000000C0"/>
    <w:rsid w:val="00006ABB"/>
    <w:rsid w:val="00013F68"/>
    <w:rsid w:val="00014918"/>
    <w:rsid w:val="0001761A"/>
    <w:rsid w:val="000208C1"/>
    <w:rsid w:val="00022B81"/>
    <w:rsid w:val="00025C41"/>
    <w:rsid w:val="00027FD4"/>
    <w:rsid w:val="00030052"/>
    <w:rsid w:val="000321E4"/>
    <w:rsid w:val="00041326"/>
    <w:rsid w:val="00041420"/>
    <w:rsid w:val="00045024"/>
    <w:rsid w:val="0006173C"/>
    <w:rsid w:val="0007621C"/>
    <w:rsid w:val="00077715"/>
    <w:rsid w:val="00080A7F"/>
    <w:rsid w:val="00084629"/>
    <w:rsid w:val="000901A9"/>
    <w:rsid w:val="00092E80"/>
    <w:rsid w:val="000964C5"/>
    <w:rsid w:val="000968FC"/>
    <w:rsid w:val="000A078E"/>
    <w:rsid w:val="000A391F"/>
    <w:rsid w:val="000B20D9"/>
    <w:rsid w:val="000B33EF"/>
    <w:rsid w:val="000B62CB"/>
    <w:rsid w:val="000B6680"/>
    <w:rsid w:val="000C056A"/>
    <w:rsid w:val="000C0993"/>
    <w:rsid w:val="000C1EB8"/>
    <w:rsid w:val="000C2278"/>
    <w:rsid w:val="000C57ED"/>
    <w:rsid w:val="000D10B6"/>
    <w:rsid w:val="000E07B8"/>
    <w:rsid w:val="000E3AAD"/>
    <w:rsid w:val="000E424F"/>
    <w:rsid w:val="000E4930"/>
    <w:rsid w:val="000F0AC3"/>
    <w:rsid w:val="000F381E"/>
    <w:rsid w:val="000F3824"/>
    <w:rsid w:val="000F64C4"/>
    <w:rsid w:val="000F7F81"/>
    <w:rsid w:val="00102BF3"/>
    <w:rsid w:val="0011487C"/>
    <w:rsid w:val="00114DBD"/>
    <w:rsid w:val="001165C1"/>
    <w:rsid w:val="001176B5"/>
    <w:rsid w:val="001201AD"/>
    <w:rsid w:val="0012481B"/>
    <w:rsid w:val="00126332"/>
    <w:rsid w:val="00126804"/>
    <w:rsid w:val="00135EC9"/>
    <w:rsid w:val="001377DF"/>
    <w:rsid w:val="00142573"/>
    <w:rsid w:val="001434AF"/>
    <w:rsid w:val="00144BE6"/>
    <w:rsid w:val="00145912"/>
    <w:rsid w:val="00150819"/>
    <w:rsid w:val="00150F26"/>
    <w:rsid w:val="00163542"/>
    <w:rsid w:val="00164B61"/>
    <w:rsid w:val="00166F29"/>
    <w:rsid w:val="001672FB"/>
    <w:rsid w:val="0017114D"/>
    <w:rsid w:val="00172913"/>
    <w:rsid w:val="00173EA9"/>
    <w:rsid w:val="001763F5"/>
    <w:rsid w:val="00183DA3"/>
    <w:rsid w:val="00186052"/>
    <w:rsid w:val="001946BA"/>
    <w:rsid w:val="00194DCA"/>
    <w:rsid w:val="001958A6"/>
    <w:rsid w:val="00195D37"/>
    <w:rsid w:val="001967F0"/>
    <w:rsid w:val="00197F47"/>
    <w:rsid w:val="001A40AE"/>
    <w:rsid w:val="001A4EE7"/>
    <w:rsid w:val="001A5723"/>
    <w:rsid w:val="001A6B17"/>
    <w:rsid w:val="001A6D05"/>
    <w:rsid w:val="001B3E03"/>
    <w:rsid w:val="001C07C3"/>
    <w:rsid w:val="001C429E"/>
    <w:rsid w:val="001D4A1A"/>
    <w:rsid w:val="001D4A24"/>
    <w:rsid w:val="001D5133"/>
    <w:rsid w:val="001D5776"/>
    <w:rsid w:val="001D6638"/>
    <w:rsid w:val="001D68BD"/>
    <w:rsid w:val="001E07D1"/>
    <w:rsid w:val="001E7C3B"/>
    <w:rsid w:val="001F2C73"/>
    <w:rsid w:val="001F3B73"/>
    <w:rsid w:val="001F707B"/>
    <w:rsid w:val="0020246C"/>
    <w:rsid w:val="002024FC"/>
    <w:rsid w:val="002025A4"/>
    <w:rsid w:val="00203037"/>
    <w:rsid w:val="002063CA"/>
    <w:rsid w:val="00213BAF"/>
    <w:rsid w:val="00216339"/>
    <w:rsid w:val="00217286"/>
    <w:rsid w:val="00221E4C"/>
    <w:rsid w:val="002275EF"/>
    <w:rsid w:val="0023184E"/>
    <w:rsid w:val="002356DC"/>
    <w:rsid w:val="00235A4B"/>
    <w:rsid w:val="002423F4"/>
    <w:rsid w:val="002428B9"/>
    <w:rsid w:val="00245736"/>
    <w:rsid w:val="00245AEA"/>
    <w:rsid w:val="0025130B"/>
    <w:rsid w:val="0025311B"/>
    <w:rsid w:val="00256113"/>
    <w:rsid w:val="00257227"/>
    <w:rsid w:val="00260077"/>
    <w:rsid w:val="00272423"/>
    <w:rsid w:val="0027418A"/>
    <w:rsid w:val="002768F9"/>
    <w:rsid w:val="00280588"/>
    <w:rsid w:val="002854E1"/>
    <w:rsid w:val="0028718F"/>
    <w:rsid w:val="0029375F"/>
    <w:rsid w:val="00294BAC"/>
    <w:rsid w:val="00296718"/>
    <w:rsid w:val="002A5D3F"/>
    <w:rsid w:val="002A7904"/>
    <w:rsid w:val="002B2BB0"/>
    <w:rsid w:val="002B517E"/>
    <w:rsid w:val="002B651B"/>
    <w:rsid w:val="002C0B79"/>
    <w:rsid w:val="002C4C89"/>
    <w:rsid w:val="002C7B50"/>
    <w:rsid w:val="002D43BF"/>
    <w:rsid w:val="002D641D"/>
    <w:rsid w:val="002D7AAD"/>
    <w:rsid w:val="002D7E40"/>
    <w:rsid w:val="002E5199"/>
    <w:rsid w:val="002E51A3"/>
    <w:rsid w:val="002E7640"/>
    <w:rsid w:val="002F425B"/>
    <w:rsid w:val="00317060"/>
    <w:rsid w:val="0032035D"/>
    <w:rsid w:val="00331093"/>
    <w:rsid w:val="00332628"/>
    <w:rsid w:val="00334831"/>
    <w:rsid w:val="003349AA"/>
    <w:rsid w:val="003414CE"/>
    <w:rsid w:val="00343C61"/>
    <w:rsid w:val="00351C1E"/>
    <w:rsid w:val="00352499"/>
    <w:rsid w:val="00353509"/>
    <w:rsid w:val="003565C7"/>
    <w:rsid w:val="003572FC"/>
    <w:rsid w:val="00363C6D"/>
    <w:rsid w:val="0036425D"/>
    <w:rsid w:val="00367C39"/>
    <w:rsid w:val="00370ED1"/>
    <w:rsid w:val="0037254D"/>
    <w:rsid w:val="00373337"/>
    <w:rsid w:val="00375CDA"/>
    <w:rsid w:val="00375E81"/>
    <w:rsid w:val="00376199"/>
    <w:rsid w:val="00377E30"/>
    <w:rsid w:val="0038368F"/>
    <w:rsid w:val="003911C1"/>
    <w:rsid w:val="00391267"/>
    <w:rsid w:val="003A0863"/>
    <w:rsid w:val="003A1675"/>
    <w:rsid w:val="003A231C"/>
    <w:rsid w:val="003B1883"/>
    <w:rsid w:val="003B5296"/>
    <w:rsid w:val="003C0571"/>
    <w:rsid w:val="003C0D81"/>
    <w:rsid w:val="003C489C"/>
    <w:rsid w:val="003C65E8"/>
    <w:rsid w:val="003C6C6D"/>
    <w:rsid w:val="003D6937"/>
    <w:rsid w:val="003F0529"/>
    <w:rsid w:val="004051C3"/>
    <w:rsid w:val="004065C2"/>
    <w:rsid w:val="00412536"/>
    <w:rsid w:val="004129AA"/>
    <w:rsid w:val="004131E3"/>
    <w:rsid w:val="004208AA"/>
    <w:rsid w:val="004229EB"/>
    <w:rsid w:val="0042403B"/>
    <w:rsid w:val="00430A31"/>
    <w:rsid w:val="00432FED"/>
    <w:rsid w:val="00435796"/>
    <w:rsid w:val="00437B78"/>
    <w:rsid w:val="004465BB"/>
    <w:rsid w:val="00456204"/>
    <w:rsid w:val="004577C2"/>
    <w:rsid w:val="004639CC"/>
    <w:rsid w:val="00466BE8"/>
    <w:rsid w:val="00466EE0"/>
    <w:rsid w:val="00471E6C"/>
    <w:rsid w:val="004746E8"/>
    <w:rsid w:val="00475C09"/>
    <w:rsid w:val="004803EE"/>
    <w:rsid w:val="004820D1"/>
    <w:rsid w:val="00491F8E"/>
    <w:rsid w:val="00492D79"/>
    <w:rsid w:val="00493824"/>
    <w:rsid w:val="00494261"/>
    <w:rsid w:val="004A45B5"/>
    <w:rsid w:val="004B0036"/>
    <w:rsid w:val="004B007C"/>
    <w:rsid w:val="004B052C"/>
    <w:rsid w:val="004B1781"/>
    <w:rsid w:val="004B2CF6"/>
    <w:rsid w:val="004B3393"/>
    <w:rsid w:val="004B4C97"/>
    <w:rsid w:val="004B4D68"/>
    <w:rsid w:val="004B514A"/>
    <w:rsid w:val="004B5B38"/>
    <w:rsid w:val="004C32E9"/>
    <w:rsid w:val="004C6055"/>
    <w:rsid w:val="004C7321"/>
    <w:rsid w:val="004C7A98"/>
    <w:rsid w:val="004D1074"/>
    <w:rsid w:val="004D7B9C"/>
    <w:rsid w:val="004D7FDB"/>
    <w:rsid w:val="004E1E19"/>
    <w:rsid w:val="004E7BD0"/>
    <w:rsid w:val="004F3C39"/>
    <w:rsid w:val="0050221B"/>
    <w:rsid w:val="00511BDB"/>
    <w:rsid w:val="00515149"/>
    <w:rsid w:val="0051580E"/>
    <w:rsid w:val="00516D5C"/>
    <w:rsid w:val="00517257"/>
    <w:rsid w:val="00525171"/>
    <w:rsid w:val="005272BD"/>
    <w:rsid w:val="005279F1"/>
    <w:rsid w:val="005332D2"/>
    <w:rsid w:val="00533BBC"/>
    <w:rsid w:val="00537068"/>
    <w:rsid w:val="00541B69"/>
    <w:rsid w:val="00541C38"/>
    <w:rsid w:val="005433C1"/>
    <w:rsid w:val="0054375A"/>
    <w:rsid w:val="00544A0D"/>
    <w:rsid w:val="0055061E"/>
    <w:rsid w:val="00550F77"/>
    <w:rsid w:val="00554027"/>
    <w:rsid w:val="005579A0"/>
    <w:rsid w:val="00560A8B"/>
    <w:rsid w:val="005610B8"/>
    <w:rsid w:val="00564935"/>
    <w:rsid w:val="00573A9D"/>
    <w:rsid w:val="0057545C"/>
    <w:rsid w:val="00582D89"/>
    <w:rsid w:val="00583A60"/>
    <w:rsid w:val="00583B7B"/>
    <w:rsid w:val="005841AF"/>
    <w:rsid w:val="00585808"/>
    <w:rsid w:val="00587298"/>
    <w:rsid w:val="005938F3"/>
    <w:rsid w:val="00597860"/>
    <w:rsid w:val="005A0581"/>
    <w:rsid w:val="005A382A"/>
    <w:rsid w:val="005B52A5"/>
    <w:rsid w:val="005C1F46"/>
    <w:rsid w:val="005C68DF"/>
    <w:rsid w:val="005D40B7"/>
    <w:rsid w:val="005D52B1"/>
    <w:rsid w:val="005E1AE0"/>
    <w:rsid w:val="005E1EB4"/>
    <w:rsid w:val="005E236D"/>
    <w:rsid w:val="005E309F"/>
    <w:rsid w:val="005E6A86"/>
    <w:rsid w:val="005F3ED7"/>
    <w:rsid w:val="005F52EA"/>
    <w:rsid w:val="005F5F7E"/>
    <w:rsid w:val="005F7022"/>
    <w:rsid w:val="005F7D7E"/>
    <w:rsid w:val="00607C39"/>
    <w:rsid w:val="006230D1"/>
    <w:rsid w:val="00623224"/>
    <w:rsid w:val="00630FCA"/>
    <w:rsid w:val="006358B5"/>
    <w:rsid w:val="00637EB8"/>
    <w:rsid w:val="00640538"/>
    <w:rsid w:val="0064100E"/>
    <w:rsid w:val="006445E8"/>
    <w:rsid w:val="006545E7"/>
    <w:rsid w:val="00661487"/>
    <w:rsid w:val="006645DE"/>
    <w:rsid w:val="00670FEA"/>
    <w:rsid w:val="00672C90"/>
    <w:rsid w:val="00674AB7"/>
    <w:rsid w:val="006827DD"/>
    <w:rsid w:val="0068287A"/>
    <w:rsid w:val="00682A4A"/>
    <w:rsid w:val="00684919"/>
    <w:rsid w:val="00685444"/>
    <w:rsid w:val="00685BBF"/>
    <w:rsid w:val="00693312"/>
    <w:rsid w:val="00693495"/>
    <w:rsid w:val="006A353F"/>
    <w:rsid w:val="006A73A5"/>
    <w:rsid w:val="006B4762"/>
    <w:rsid w:val="006C0257"/>
    <w:rsid w:val="006C0DFE"/>
    <w:rsid w:val="006C40AF"/>
    <w:rsid w:val="006C5765"/>
    <w:rsid w:val="006C7FAB"/>
    <w:rsid w:val="006E027A"/>
    <w:rsid w:val="006E43D4"/>
    <w:rsid w:val="006E4A6E"/>
    <w:rsid w:val="006E5D98"/>
    <w:rsid w:val="006F1054"/>
    <w:rsid w:val="006F3A68"/>
    <w:rsid w:val="006F5326"/>
    <w:rsid w:val="006F5446"/>
    <w:rsid w:val="006F6309"/>
    <w:rsid w:val="00702797"/>
    <w:rsid w:val="007030E1"/>
    <w:rsid w:val="00707B4D"/>
    <w:rsid w:val="00707CC5"/>
    <w:rsid w:val="00712783"/>
    <w:rsid w:val="0071465D"/>
    <w:rsid w:val="007171A5"/>
    <w:rsid w:val="00717861"/>
    <w:rsid w:val="00717EAF"/>
    <w:rsid w:val="007258EC"/>
    <w:rsid w:val="00725A13"/>
    <w:rsid w:val="007273E3"/>
    <w:rsid w:val="00732207"/>
    <w:rsid w:val="00736EB6"/>
    <w:rsid w:val="00737290"/>
    <w:rsid w:val="00751A64"/>
    <w:rsid w:val="007545F1"/>
    <w:rsid w:val="007622A4"/>
    <w:rsid w:val="00767A7F"/>
    <w:rsid w:val="00767ADB"/>
    <w:rsid w:val="00773F72"/>
    <w:rsid w:val="00774EE0"/>
    <w:rsid w:val="007759CF"/>
    <w:rsid w:val="00775F70"/>
    <w:rsid w:val="007821B6"/>
    <w:rsid w:val="00785A96"/>
    <w:rsid w:val="00787FCB"/>
    <w:rsid w:val="00794129"/>
    <w:rsid w:val="00794A6B"/>
    <w:rsid w:val="007A6FE5"/>
    <w:rsid w:val="007B20EF"/>
    <w:rsid w:val="007C2696"/>
    <w:rsid w:val="007C36FD"/>
    <w:rsid w:val="007C4B8D"/>
    <w:rsid w:val="007D2841"/>
    <w:rsid w:val="007D50B7"/>
    <w:rsid w:val="007E1179"/>
    <w:rsid w:val="007E7088"/>
    <w:rsid w:val="007E7A6D"/>
    <w:rsid w:val="00802B33"/>
    <w:rsid w:val="0080324D"/>
    <w:rsid w:val="00805A82"/>
    <w:rsid w:val="00806284"/>
    <w:rsid w:val="008078CE"/>
    <w:rsid w:val="008079D2"/>
    <w:rsid w:val="00812315"/>
    <w:rsid w:val="00813910"/>
    <w:rsid w:val="008144C1"/>
    <w:rsid w:val="008205C5"/>
    <w:rsid w:val="008225D1"/>
    <w:rsid w:val="00825673"/>
    <w:rsid w:val="00825BC7"/>
    <w:rsid w:val="00826E96"/>
    <w:rsid w:val="00826F4A"/>
    <w:rsid w:val="00830971"/>
    <w:rsid w:val="00832556"/>
    <w:rsid w:val="00832F70"/>
    <w:rsid w:val="0083790F"/>
    <w:rsid w:val="00840B4F"/>
    <w:rsid w:val="00843E6F"/>
    <w:rsid w:val="00846CE4"/>
    <w:rsid w:val="00846D30"/>
    <w:rsid w:val="0085702D"/>
    <w:rsid w:val="00857F4F"/>
    <w:rsid w:val="00864E09"/>
    <w:rsid w:val="008666EA"/>
    <w:rsid w:val="00866D04"/>
    <w:rsid w:val="0087125C"/>
    <w:rsid w:val="008737F6"/>
    <w:rsid w:val="008752A2"/>
    <w:rsid w:val="0088063B"/>
    <w:rsid w:val="00881CBC"/>
    <w:rsid w:val="00883E69"/>
    <w:rsid w:val="00886C77"/>
    <w:rsid w:val="00886CEF"/>
    <w:rsid w:val="00887FB7"/>
    <w:rsid w:val="0089021C"/>
    <w:rsid w:val="00890770"/>
    <w:rsid w:val="00890E00"/>
    <w:rsid w:val="008A1277"/>
    <w:rsid w:val="008B16AD"/>
    <w:rsid w:val="008C1AD7"/>
    <w:rsid w:val="008C27D1"/>
    <w:rsid w:val="008C4CF8"/>
    <w:rsid w:val="008C528C"/>
    <w:rsid w:val="008C5B92"/>
    <w:rsid w:val="008D1D5A"/>
    <w:rsid w:val="008D2647"/>
    <w:rsid w:val="008D456C"/>
    <w:rsid w:val="008D4B1B"/>
    <w:rsid w:val="008D7954"/>
    <w:rsid w:val="008E1744"/>
    <w:rsid w:val="008E43EF"/>
    <w:rsid w:val="008E49B7"/>
    <w:rsid w:val="008E4ECD"/>
    <w:rsid w:val="008E535C"/>
    <w:rsid w:val="008E5F9A"/>
    <w:rsid w:val="008E61D5"/>
    <w:rsid w:val="008F02F1"/>
    <w:rsid w:val="008F0755"/>
    <w:rsid w:val="008F62B6"/>
    <w:rsid w:val="009013D8"/>
    <w:rsid w:val="00910689"/>
    <w:rsid w:val="009146DB"/>
    <w:rsid w:val="0091762D"/>
    <w:rsid w:val="0092034D"/>
    <w:rsid w:val="00923112"/>
    <w:rsid w:val="009259D4"/>
    <w:rsid w:val="00926189"/>
    <w:rsid w:val="0092769C"/>
    <w:rsid w:val="0093118A"/>
    <w:rsid w:val="009315EB"/>
    <w:rsid w:val="00931708"/>
    <w:rsid w:val="009332B8"/>
    <w:rsid w:val="009346F8"/>
    <w:rsid w:val="00936E0C"/>
    <w:rsid w:val="00937DD2"/>
    <w:rsid w:val="009426F7"/>
    <w:rsid w:val="00945254"/>
    <w:rsid w:val="00945A2E"/>
    <w:rsid w:val="009553A3"/>
    <w:rsid w:val="00964D34"/>
    <w:rsid w:val="0096524C"/>
    <w:rsid w:val="00970912"/>
    <w:rsid w:val="009772CD"/>
    <w:rsid w:val="0097766D"/>
    <w:rsid w:val="00983C46"/>
    <w:rsid w:val="00993F2D"/>
    <w:rsid w:val="009A04A4"/>
    <w:rsid w:val="009A1FCA"/>
    <w:rsid w:val="009A399F"/>
    <w:rsid w:val="009A51C6"/>
    <w:rsid w:val="009B2289"/>
    <w:rsid w:val="009B6E19"/>
    <w:rsid w:val="009C0E07"/>
    <w:rsid w:val="009C1950"/>
    <w:rsid w:val="009C1E5D"/>
    <w:rsid w:val="009D448C"/>
    <w:rsid w:val="009D5761"/>
    <w:rsid w:val="009E08E2"/>
    <w:rsid w:val="009F5BDC"/>
    <w:rsid w:val="00A11C70"/>
    <w:rsid w:val="00A162F0"/>
    <w:rsid w:val="00A16A28"/>
    <w:rsid w:val="00A3011D"/>
    <w:rsid w:val="00A54150"/>
    <w:rsid w:val="00A5543B"/>
    <w:rsid w:val="00A56923"/>
    <w:rsid w:val="00A636D7"/>
    <w:rsid w:val="00A63834"/>
    <w:rsid w:val="00A64105"/>
    <w:rsid w:val="00A66A4E"/>
    <w:rsid w:val="00A66F34"/>
    <w:rsid w:val="00A67575"/>
    <w:rsid w:val="00A701DC"/>
    <w:rsid w:val="00A75C3A"/>
    <w:rsid w:val="00A7726D"/>
    <w:rsid w:val="00A8159A"/>
    <w:rsid w:val="00A85880"/>
    <w:rsid w:val="00A872C9"/>
    <w:rsid w:val="00AA124C"/>
    <w:rsid w:val="00AA2B44"/>
    <w:rsid w:val="00AA3FE1"/>
    <w:rsid w:val="00AA42E9"/>
    <w:rsid w:val="00AA4E69"/>
    <w:rsid w:val="00AA68F5"/>
    <w:rsid w:val="00AB1D94"/>
    <w:rsid w:val="00AB692C"/>
    <w:rsid w:val="00AC73DD"/>
    <w:rsid w:val="00AD114F"/>
    <w:rsid w:val="00AD3FA9"/>
    <w:rsid w:val="00AD4268"/>
    <w:rsid w:val="00AE2D80"/>
    <w:rsid w:val="00AE75DC"/>
    <w:rsid w:val="00AF3FB2"/>
    <w:rsid w:val="00AF5596"/>
    <w:rsid w:val="00AF577F"/>
    <w:rsid w:val="00AF62D5"/>
    <w:rsid w:val="00B05689"/>
    <w:rsid w:val="00B11C10"/>
    <w:rsid w:val="00B12FD0"/>
    <w:rsid w:val="00B13206"/>
    <w:rsid w:val="00B134C7"/>
    <w:rsid w:val="00B15973"/>
    <w:rsid w:val="00B1753B"/>
    <w:rsid w:val="00B17722"/>
    <w:rsid w:val="00B27A92"/>
    <w:rsid w:val="00B27EAF"/>
    <w:rsid w:val="00B35D95"/>
    <w:rsid w:val="00B42AAE"/>
    <w:rsid w:val="00B513E8"/>
    <w:rsid w:val="00B52B97"/>
    <w:rsid w:val="00B63519"/>
    <w:rsid w:val="00B65E71"/>
    <w:rsid w:val="00B7161D"/>
    <w:rsid w:val="00B76AE7"/>
    <w:rsid w:val="00B7704F"/>
    <w:rsid w:val="00B80FDC"/>
    <w:rsid w:val="00B86846"/>
    <w:rsid w:val="00B876E6"/>
    <w:rsid w:val="00B93B58"/>
    <w:rsid w:val="00B95E83"/>
    <w:rsid w:val="00BA0D14"/>
    <w:rsid w:val="00BA5766"/>
    <w:rsid w:val="00BA67DA"/>
    <w:rsid w:val="00BA7F73"/>
    <w:rsid w:val="00BB10DC"/>
    <w:rsid w:val="00BB30F7"/>
    <w:rsid w:val="00BB3760"/>
    <w:rsid w:val="00BB4555"/>
    <w:rsid w:val="00BB4CC8"/>
    <w:rsid w:val="00BB786C"/>
    <w:rsid w:val="00BC2A54"/>
    <w:rsid w:val="00BC30EB"/>
    <w:rsid w:val="00BC43C5"/>
    <w:rsid w:val="00BC6B5F"/>
    <w:rsid w:val="00BD3B38"/>
    <w:rsid w:val="00BE0660"/>
    <w:rsid w:val="00BE1144"/>
    <w:rsid w:val="00BE1740"/>
    <w:rsid w:val="00BE4496"/>
    <w:rsid w:val="00BF702B"/>
    <w:rsid w:val="00C02859"/>
    <w:rsid w:val="00C031AC"/>
    <w:rsid w:val="00C037B4"/>
    <w:rsid w:val="00C0692D"/>
    <w:rsid w:val="00C06CAD"/>
    <w:rsid w:val="00C134BE"/>
    <w:rsid w:val="00C172B5"/>
    <w:rsid w:val="00C20651"/>
    <w:rsid w:val="00C207BF"/>
    <w:rsid w:val="00C240A4"/>
    <w:rsid w:val="00C24EE1"/>
    <w:rsid w:val="00C27DF5"/>
    <w:rsid w:val="00C31F50"/>
    <w:rsid w:val="00C3338A"/>
    <w:rsid w:val="00C342BE"/>
    <w:rsid w:val="00C4744A"/>
    <w:rsid w:val="00C5020F"/>
    <w:rsid w:val="00C532DE"/>
    <w:rsid w:val="00C54623"/>
    <w:rsid w:val="00C726F2"/>
    <w:rsid w:val="00C77C24"/>
    <w:rsid w:val="00C83681"/>
    <w:rsid w:val="00C84AC6"/>
    <w:rsid w:val="00C86315"/>
    <w:rsid w:val="00C86422"/>
    <w:rsid w:val="00C938EA"/>
    <w:rsid w:val="00C97805"/>
    <w:rsid w:val="00CA5879"/>
    <w:rsid w:val="00CA5A48"/>
    <w:rsid w:val="00CA7BBE"/>
    <w:rsid w:val="00CB33A7"/>
    <w:rsid w:val="00CB789C"/>
    <w:rsid w:val="00CC0CD9"/>
    <w:rsid w:val="00CD3071"/>
    <w:rsid w:val="00CD5F20"/>
    <w:rsid w:val="00CD77EA"/>
    <w:rsid w:val="00CE0D27"/>
    <w:rsid w:val="00CE1560"/>
    <w:rsid w:val="00CE56FA"/>
    <w:rsid w:val="00CE6F3D"/>
    <w:rsid w:val="00CF34F6"/>
    <w:rsid w:val="00CF5286"/>
    <w:rsid w:val="00CF7513"/>
    <w:rsid w:val="00D04E74"/>
    <w:rsid w:val="00D05B8B"/>
    <w:rsid w:val="00D072B6"/>
    <w:rsid w:val="00D0780D"/>
    <w:rsid w:val="00D24D88"/>
    <w:rsid w:val="00D31D60"/>
    <w:rsid w:val="00D33DBE"/>
    <w:rsid w:val="00D34C26"/>
    <w:rsid w:val="00D37D4E"/>
    <w:rsid w:val="00D44707"/>
    <w:rsid w:val="00D46A54"/>
    <w:rsid w:val="00D50A24"/>
    <w:rsid w:val="00D534DC"/>
    <w:rsid w:val="00D5517C"/>
    <w:rsid w:val="00D575ED"/>
    <w:rsid w:val="00D60DE1"/>
    <w:rsid w:val="00D7008A"/>
    <w:rsid w:val="00D705F0"/>
    <w:rsid w:val="00D71064"/>
    <w:rsid w:val="00D72F25"/>
    <w:rsid w:val="00D73510"/>
    <w:rsid w:val="00D753CE"/>
    <w:rsid w:val="00D81038"/>
    <w:rsid w:val="00D81643"/>
    <w:rsid w:val="00D8242C"/>
    <w:rsid w:val="00D82A41"/>
    <w:rsid w:val="00D82C7F"/>
    <w:rsid w:val="00D86420"/>
    <w:rsid w:val="00D8799D"/>
    <w:rsid w:val="00D900A2"/>
    <w:rsid w:val="00D95BFC"/>
    <w:rsid w:val="00D969AF"/>
    <w:rsid w:val="00DA0B23"/>
    <w:rsid w:val="00DA1605"/>
    <w:rsid w:val="00DA1F41"/>
    <w:rsid w:val="00DA380D"/>
    <w:rsid w:val="00DB2F62"/>
    <w:rsid w:val="00DB39DE"/>
    <w:rsid w:val="00DC0E9B"/>
    <w:rsid w:val="00DD558E"/>
    <w:rsid w:val="00DD5C80"/>
    <w:rsid w:val="00DD5E3E"/>
    <w:rsid w:val="00DD739C"/>
    <w:rsid w:val="00DE11E0"/>
    <w:rsid w:val="00DE1530"/>
    <w:rsid w:val="00DE1CBE"/>
    <w:rsid w:val="00DE3214"/>
    <w:rsid w:val="00DE7B4C"/>
    <w:rsid w:val="00DF0574"/>
    <w:rsid w:val="00DF6369"/>
    <w:rsid w:val="00DF7419"/>
    <w:rsid w:val="00E006B7"/>
    <w:rsid w:val="00E01F2A"/>
    <w:rsid w:val="00E04989"/>
    <w:rsid w:val="00E052A5"/>
    <w:rsid w:val="00E06309"/>
    <w:rsid w:val="00E07B5C"/>
    <w:rsid w:val="00E107E0"/>
    <w:rsid w:val="00E10E72"/>
    <w:rsid w:val="00E15D35"/>
    <w:rsid w:val="00E179E2"/>
    <w:rsid w:val="00E21060"/>
    <w:rsid w:val="00E21593"/>
    <w:rsid w:val="00E22DCF"/>
    <w:rsid w:val="00E23027"/>
    <w:rsid w:val="00E37A51"/>
    <w:rsid w:val="00E40407"/>
    <w:rsid w:val="00E528A8"/>
    <w:rsid w:val="00E56538"/>
    <w:rsid w:val="00E56661"/>
    <w:rsid w:val="00E615D3"/>
    <w:rsid w:val="00E61A5D"/>
    <w:rsid w:val="00E62866"/>
    <w:rsid w:val="00E70868"/>
    <w:rsid w:val="00E7257A"/>
    <w:rsid w:val="00E80694"/>
    <w:rsid w:val="00E82819"/>
    <w:rsid w:val="00E82900"/>
    <w:rsid w:val="00E82DAB"/>
    <w:rsid w:val="00E84870"/>
    <w:rsid w:val="00E84AE6"/>
    <w:rsid w:val="00E86A9C"/>
    <w:rsid w:val="00E87F54"/>
    <w:rsid w:val="00E9228A"/>
    <w:rsid w:val="00E9325A"/>
    <w:rsid w:val="00E95CD6"/>
    <w:rsid w:val="00E96A2D"/>
    <w:rsid w:val="00E97B46"/>
    <w:rsid w:val="00EA030C"/>
    <w:rsid w:val="00EA0A49"/>
    <w:rsid w:val="00EA2661"/>
    <w:rsid w:val="00EA2A0D"/>
    <w:rsid w:val="00EA3A60"/>
    <w:rsid w:val="00EB0BA3"/>
    <w:rsid w:val="00EB2105"/>
    <w:rsid w:val="00EC04A0"/>
    <w:rsid w:val="00EC0573"/>
    <w:rsid w:val="00EC2C64"/>
    <w:rsid w:val="00EC3623"/>
    <w:rsid w:val="00EC47B2"/>
    <w:rsid w:val="00ED0726"/>
    <w:rsid w:val="00ED35D1"/>
    <w:rsid w:val="00ED6B2F"/>
    <w:rsid w:val="00ED72E1"/>
    <w:rsid w:val="00ED7635"/>
    <w:rsid w:val="00EE2250"/>
    <w:rsid w:val="00EF034E"/>
    <w:rsid w:val="00EF0F7B"/>
    <w:rsid w:val="00EF186E"/>
    <w:rsid w:val="00EF2059"/>
    <w:rsid w:val="00EF2126"/>
    <w:rsid w:val="00EF3559"/>
    <w:rsid w:val="00EF6EC2"/>
    <w:rsid w:val="00F0046D"/>
    <w:rsid w:val="00F0191A"/>
    <w:rsid w:val="00F01CA1"/>
    <w:rsid w:val="00F05C64"/>
    <w:rsid w:val="00F07E9A"/>
    <w:rsid w:val="00F177B3"/>
    <w:rsid w:val="00F20FB5"/>
    <w:rsid w:val="00F23297"/>
    <w:rsid w:val="00F2717F"/>
    <w:rsid w:val="00F3071E"/>
    <w:rsid w:val="00F31DDE"/>
    <w:rsid w:val="00F322ED"/>
    <w:rsid w:val="00F32536"/>
    <w:rsid w:val="00F35E48"/>
    <w:rsid w:val="00F37362"/>
    <w:rsid w:val="00F453A4"/>
    <w:rsid w:val="00F5357E"/>
    <w:rsid w:val="00F55835"/>
    <w:rsid w:val="00F61CD0"/>
    <w:rsid w:val="00F63095"/>
    <w:rsid w:val="00F64B88"/>
    <w:rsid w:val="00F64D37"/>
    <w:rsid w:val="00F674C8"/>
    <w:rsid w:val="00F7069B"/>
    <w:rsid w:val="00F76F98"/>
    <w:rsid w:val="00F83363"/>
    <w:rsid w:val="00F86AA4"/>
    <w:rsid w:val="00F93548"/>
    <w:rsid w:val="00FA2D25"/>
    <w:rsid w:val="00FA4392"/>
    <w:rsid w:val="00FB0799"/>
    <w:rsid w:val="00FB0A57"/>
    <w:rsid w:val="00FB283A"/>
    <w:rsid w:val="00FB466F"/>
    <w:rsid w:val="00FB5C43"/>
    <w:rsid w:val="00FC05F7"/>
    <w:rsid w:val="00FC628E"/>
    <w:rsid w:val="00FC7C20"/>
    <w:rsid w:val="00FD2549"/>
    <w:rsid w:val="00FD2D45"/>
    <w:rsid w:val="00FD2FAD"/>
    <w:rsid w:val="00FD3F95"/>
    <w:rsid w:val="00FD7CD0"/>
    <w:rsid w:val="00FF2358"/>
    <w:rsid w:val="00FF294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B0696"/>
  <w15:chartTrackingRefBased/>
  <w15:docId w15:val="{98B4671B-7F85-4A24-AD92-3FD47FD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4"/>
    <w:pPr>
      <w:spacing w:after="200" w:line="276" w:lineRule="auto"/>
    </w:pPr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768F9"/>
    <w:pPr>
      <w:keepNext/>
      <w:keepLines/>
      <w:numPr>
        <w:numId w:val="1"/>
      </w:numPr>
      <w:tabs>
        <w:tab w:val="left" w:pos="7088"/>
        <w:tab w:val="left" w:pos="7655"/>
      </w:tabs>
      <w:spacing w:before="480" w:after="0"/>
      <w:ind w:right="-992"/>
      <w:jc w:val="both"/>
      <w:outlineLvl w:val="0"/>
    </w:pPr>
    <w:rPr>
      <w:rFonts w:asciiTheme="minorHAnsi" w:eastAsia="MS Gothic" w:hAnsiTheme="minorHAnsi" w:cstheme="minorHAnsi"/>
      <w:b/>
      <w:bCs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04989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inorHAnsi" w:eastAsia="Times New Roman" w:hAnsiTheme="minorHAnsi" w:cs="BankGothic Lt BT"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E04989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inorHAnsi" w:eastAsia="Times New Roman" w:hAnsiTheme="minorHAnsi" w:cs="BankGothic Lt BT"/>
      <w:bCs/>
      <w:sz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49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inorHAnsi" w:eastAsia="Times New Roman" w:hAnsiTheme="minorHAnsi" w:cs="Cambria"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F05C6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05C6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F05C6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F05C6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05C6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768F9"/>
    <w:rPr>
      <w:rFonts w:eastAsia="MS Gothic" w:cstheme="minorHAnsi"/>
      <w:b/>
      <w:bCs/>
      <w:sz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E04989"/>
    <w:rPr>
      <w:rFonts w:eastAsia="Times New Roman" w:cs="BankGothic Lt BT"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E04989"/>
    <w:rPr>
      <w:rFonts w:eastAsia="Times New Roman" w:cs="BankGothic Lt BT"/>
      <w:bCs/>
      <w:sz w:val="26"/>
    </w:rPr>
  </w:style>
  <w:style w:type="character" w:customStyle="1" w:styleId="Ttulo4Car">
    <w:name w:val="Título 4 Car"/>
    <w:basedOn w:val="Fuentedeprrafopredeter"/>
    <w:link w:val="Ttulo4"/>
    <w:uiPriority w:val="99"/>
    <w:rsid w:val="00E04989"/>
    <w:rPr>
      <w:rFonts w:eastAsia="Times New Roman" w:cs="Cambria"/>
      <w:bCs/>
      <w:iCs/>
      <w:sz w:val="24"/>
    </w:rPr>
  </w:style>
  <w:style w:type="character" w:customStyle="1" w:styleId="Ttulo5Car">
    <w:name w:val="Título 5 Car"/>
    <w:basedOn w:val="Fuentedeprrafopredeter"/>
    <w:link w:val="Ttulo5"/>
    <w:uiPriority w:val="99"/>
    <w:rsid w:val="00F05C64"/>
    <w:rPr>
      <w:rFonts w:ascii="Cambria" w:eastAsia="Times New Roman" w:hAnsi="Cambria" w:cs="Cambria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rsid w:val="00F05C64"/>
    <w:rPr>
      <w:rFonts w:ascii="Cambria" w:eastAsia="Times New Roman" w:hAnsi="Cambria" w:cs="Cambria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rsid w:val="00F05C64"/>
    <w:rPr>
      <w:rFonts w:ascii="Cambria" w:eastAsia="Times New Roman" w:hAnsi="Cambria" w:cs="Cambria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rsid w:val="00F05C64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F05C64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0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64"/>
    <w:rPr>
      <w:rFonts w:ascii="Tahoma" w:eastAsiaTheme="minorEastAsi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05C64"/>
    <w:pPr>
      <w:ind w:left="720"/>
    </w:pPr>
  </w:style>
  <w:style w:type="paragraph" w:styleId="Ttulo">
    <w:name w:val="Title"/>
    <w:basedOn w:val="Normal"/>
    <w:next w:val="Normal"/>
    <w:link w:val="TtuloCar"/>
    <w:uiPriority w:val="99"/>
    <w:qFormat/>
    <w:rsid w:val="00F05C6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F05C64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C64"/>
    <w:rPr>
      <w:rFonts w:ascii="Calibri" w:eastAsiaTheme="minorEastAsia" w:hAnsi="Calibri" w:cs="Calibri"/>
    </w:rPr>
  </w:style>
  <w:style w:type="paragraph" w:styleId="Piedepgina">
    <w:name w:val="footer"/>
    <w:basedOn w:val="Normal"/>
    <w:link w:val="PiedepginaCar"/>
    <w:rsid w:val="00F05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5C64"/>
    <w:rPr>
      <w:rFonts w:ascii="Calibri" w:eastAsiaTheme="minorEastAsia" w:hAnsi="Calibri" w:cs="Calibri"/>
    </w:rPr>
  </w:style>
  <w:style w:type="paragraph" w:styleId="TtuloTDC">
    <w:name w:val="TOC Heading"/>
    <w:basedOn w:val="Ttulo1"/>
    <w:next w:val="Normal"/>
    <w:uiPriority w:val="99"/>
    <w:qFormat/>
    <w:rsid w:val="00F05C64"/>
    <w:pPr>
      <w:numPr>
        <w:numId w:val="0"/>
      </w:numPr>
      <w:outlineLvl w:val="9"/>
    </w:pPr>
    <w:rPr>
      <w:rFonts w:ascii="Cambria" w:hAnsi="Cambria" w:cs="Cambria"/>
    </w:rPr>
  </w:style>
  <w:style w:type="paragraph" w:styleId="TDC1">
    <w:name w:val="toc 1"/>
    <w:basedOn w:val="Normal"/>
    <w:next w:val="Normal"/>
    <w:autoRedefine/>
    <w:uiPriority w:val="39"/>
    <w:rsid w:val="000964C5"/>
    <w:pPr>
      <w:tabs>
        <w:tab w:val="left" w:pos="440"/>
        <w:tab w:val="right" w:leader="dot" w:pos="8505"/>
      </w:tabs>
      <w:spacing w:after="100"/>
      <w:ind w:right="1276"/>
    </w:pPr>
  </w:style>
  <w:style w:type="paragraph" w:styleId="TDC2">
    <w:name w:val="toc 2"/>
    <w:basedOn w:val="Normal"/>
    <w:next w:val="Normal"/>
    <w:autoRedefine/>
    <w:uiPriority w:val="39"/>
    <w:rsid w:val="00F05C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F05C64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F05C64"/>
    <w:rPr>
      <w:color w:val="0000FF"/>
      <w:u w:val="single"/>
    </w:rPr>
  </w:style>
  <w:style w:type="paragraph" w:styleId="Descripcin">
    <w:name w:val="caption"/>
    <w:basedOn w:val="Normal"/>
    <w:next w:val="Normal"/>
    <w:uiPriority w:val="99"/>
    <w:qFormat/>
    <w:rsid w:val="00F05C64"/>
    <w:pPr>
      <w:spacing w:line="240" w:lineRule="auto"/>
    </w:pPr>
    <w:rPr>
      <w:b/>
      <w:bCs/>
      <w:color w:val="4F81BD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rsid w:val="00F05C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C64"/>
    <w:rPr>
      <w:rFonts w:ascii="Calibri" w:eastAsiaTheme="minorEastAsia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05C64"/>
    <w:rPr>
      <w:vertAlign w:val="superscript"/>
    </w:rPr>
  </w:style>
  <w:style w:type="table" w:styleId="Tablaconcuadrcula">
    <w:name w:val="Table Grid"/>
    <w:basedOn w:val="Tablanormal"/>
    <w:uiPriority w:val="99"/>
    <w:rsid w:val="00F05C64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99"/>
    <w:qFormat/>
    <w:rsid w:val="00F05C64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F05C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F05C64"/>
    <w:pPr>
      <w:spacing w:before="120"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99"/>
    <w:qFormat/>
    <w:rsid w:val="00F05C64"/>
    <w:rPr>
      <w:b/>
      <w:bCs/>
    </w:rPr>
  </w:style>
  <w:style w:type="character" w:styleId="nfasis">
    <w:name w:val="Emphasis"/>
    <w:basedOn w:val="Fuentedeprrafopredeter"/>
    <w:uiPriority w:val="99"/>
    <w:qFormat/>
    <w:rsid w:val="00F05C6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05C64"/>
    <w:rPr>
      <w:color w:val="808080"/>
    </w:rPr>
  </w:style>
  <w:style w:type="character" w:customStyle="1" w:styleId="subhead1">
    <w:name w:val="subhead1"/>
    <w:basedOn w:val="Fuentedeprrafopredeter"/>
    <w:uiPriority w:val="99"/>
    <w:rsid w:val="00F05C64"/>
    <w:rPr>
      <w:b/>
      <w:bCs/>
      <w:sz w:val="24"/>
      <w:szCs w:val="24"/>
    </w:rPr>
  </w:style>
  <w:style w:type="character" w:customStyle="1" w:styleId="headline1">
    <w:name w:val="headline1"/>
    <w:basedOn w:val="Fuentedeprrafopredeter"/>
    <w:uiPriority w:val="99"/>
    <w:rsid w:val="00F05C64"/>
    <w:rPr>
      <w:b/>
      <w:bCs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05C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F05C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F05C64"/>
    <w:rPr>
      <w:rFonts w:ascii="Arial" w:eastAsia="Times New Roman" w:hAnsi="Arial" w:cs="Arial"/>
      <w:vanish/>
      <w:sz w:val="16"/>
      <w:szCs w:val="16"/>
      <w:lang w:eastAsia="es-ES"/>
    </w:rPr>
  </w:style>
  <w:style w:type="table" w:styleId="Sombreadoclaro-nfasis1">
    <w:name w:val="Light Shading Accent 1"/>
    <w:basedOn w:val="Tablanormal"/>
    <w:uiPriority w:val="60"/>
    <w:rsid w:val="00F05C64"/>
    <w:pPr>
      <w:spacing w:after="0" w:line="240" w:lineRule="auto"/>
    </w:pPr>
    <w:rPr>
      <w:rFonts w:ascii="Calibri" w:eastAsiaTheme="minorEastAsia" w:hAnsi="Calibri" w:cs="Times New Roman"/>
      <w:color w:val="2F5496" w:themeColor="accent1" w:themeShade="BF"/>
      <w:lang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shorttext">
    <w:name w:val="short_text"/>
    <w:basedOn w:val="Fuentedeprrafopredeter"/>
    <w:rsid w:val="00F05C64"/>
  </w:style>
  <w:style w:type="character" w:customStyle="1" w:styleId="hps">
    <w:name w:val="hps"/>
    <w:basedOn w:val="Fuentedeprrafopredeter"/>
    <w:rsid w:val="00F05C64"/>
  </w:style>
  <w:style w:type="paragraph" w:styleId="NormalWeb">
    <w:name w:val="Normal (Web)"/>
    <w:basedOn w:val="Normal"/>
    <w:uiPriority w:val="99"/>
    <w:semiHidden/>
    <w:unhideWhenUsed/>
    <w:rsid w:val="00F05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05C64"/>
    <w:pPr>
      <w:widowControl w:val="0"/>
      <w:spacing w:before="122" w:after="0" w:line="240" w:lineRule="auto"/>
      <w:ind w:left="1121" w:hanging="339"/>
    </w:pPr>
    <w:rPr>
      <w:rFonts w:ascii="Swis721 Lt BT" w:eastAsia="Swis721 Lt BT" w:hAnsi="Swis721 Lt BT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5C64"/>
    <w:rPr>
      <w:rFonts w:ascii="Swis721 Lt BT" w:eastAsia="Swis721 Lt BT" w:hAnsi="Swis721 Lt BT"/>
      <w:sz w:val="20"/>
      <w:szCs w:val="20"/>
      <w:lang w:val="en-US"/>
    </w:rPr>
  </w:style>
  <w:style w:type="character" w:customStyle="1" w:styleId="cell">
    <w:name w:val="cell"/>
    <w:basedOn w:val="Fuentedeprrafopredeter"/>
    <w:rsid w:val="00F05C64"/>
  </w:style>
  <w:style w:type="table" w:styleId="Tablanormal4">
    <w:name w:val="Plain Table 4"/>
    <w:basedOn w:val="Tablanormal"/>
    <w:uiPriority w:val="44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Fuentedeprrafopredeter"/>
    <w:rsid w:val="00F05C64"/>
  </w:style>
  <w:style w:type="table" w:styleId="Tablanormal3">
    <w:name w:val="Plain Table 3"/>
    <w:basedOn w:val="Tablanormal"/>
    <w:uiPriority w:val="43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">
    <w:name w:val="bodytext"/>
    <w:basedOn w:val="Normal"/>
    <w:rsid w:val="00F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aconcuadrcula1clara-nfasis5">
    <w:name w:val="Grid Table 1 Light Accent 5"/>
    <w:basedOn w:val="Tablanormal"/>
    <w:uiPriority w:val="46"/>
    <w:rsid w:val="00F05C64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05C64"/>
    <w:rPr>
      <w:color w:val="954F72" w:themeColor="followedHyperlink"/>
      <w:u w:val="single"/>
    </w:rPr>
  </w:style>
  <w:style w:type="table" w:styleId="Tablaconcuadrcula2-nfasis1">
    <w:name w:val="Grid Table 2 Accent 1"/>
    <w:basedOn w:val="Tablanormal"/>
    <w:uiPriority w:val="47"/>
    <w:rsid w:val="00EF3559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2">
    <w:name w:val="Plain Table 2"/>
    <w:basedOn w:val="Tablanormal"/>
    <w:uiPriority w:val="42"/>
    <w:rsid w:val="00145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idget-pane-link">
    <w:name w:val="widget-pane-link"/>
    <w:basedOn w:val="Fuentedeprrafopredeter"/>
    <w:rsid w:val="003C0D81"/>
  </w:style>
  <w:style w:type="table" w:styleId="Tablanormal5">
    <w:name w:val="Plain Table 5"/>
    <w:basedOn w:val="Tablanormal"/>
    <w:uiPriority w:val="45"/>
    <w:rsid w:val="00B12F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3011D"/>
    <w:rPr>
      <w:color w:val="605E5C"/>
      <w:shd w:val="clear" w:color="auto" w:fill="E1DFDD"/>
    </w:rPr>
  </w:style>
  <w:style w:type="paragraph" w:styleId="Mapadeldocumento">
    <w:name w:val="Document Map"/>
    <w:basedOn w:val="Normal"/>
    <w:link w:val="MapadeldocumentoCar"/>
    <w:uiPriority w:val="99"/>
    <w:unhideWhenUsed/>
    <w:rsid w:val="00A3011D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3011D"/>
    <w:rPr>
      <w:rFonts w:ascii="Tahoma" w:eastAsiaTheme="minorEastAsia" w:hAnsi="Tahoma" w:cs="Tahoma"/>
      <w:sz w:val="16"/>
      <w:szCs w:val="16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6055"/>
  </w:style>
  <w:style w:type="character" w:customStyle="1" w:styleId="FechaCar">
    <w:name w:val="Fecha Car"/>
    <w:basedOn w:val="Fuentedeprrafopredeter"/>
    <w:link w:val="Fecha"/>
    <w:uiPriority w:val="99"/>
    <w:semiHidden/>
    <w:rsid w:val="004C6055"/>
    <w:rPr>
      <w:rFonts w:ascii="Calibri" w:eastAsiaTheme="minorEastAsia" w:hAnsi="Calibri" w:cs="Calibri"/>
    </w:rPr>
  </w:style>
  <w:style w:type="paragraph" w:customStyle="1" w:styleId="CM12">
    <w:name w:val="CM12"/>
    <w:basedOn w:val="Default"/>
    <w:next w:val="Default"/>
    <w:uiPriority w:val="99"/>
    <w:rsid w:val="004C6055"/>
    <w:pPr>
      <w:widowControl w:val="0"/>
    </w:pPr>
    <w:rPr>
      <w:rFonts w:ascii="Times" w:hAnsi="Times" w:cs="Times"/>
      <w:color w:val="auto"/>
    </w:rPr>
  </w:style>
  <w:style w:type="paragraph" w:customStyle="1" w:styleId="CM5">
    <w:name w:val="CM5"/>
    <w:basedOn w:val="Default"/>
    <w:next w:val="Default"/>
    <w:uiPriority w:val="99"/>
    <w:rsid w:val="004C6055"/>
    <w:pPr>
      <w:widowControl w:val="0"/>
      <w:spacing w:line="311" w:lineRule="atLeast"/>
    </w:pPr>
    <w:rPr>
      <w:rFonts w:ascii="Times" w:hAnsi="Times" w:cs="Times"/>
      <w:color w:val="auto"/>
    </w:rPr>
  </w:style>
  <w:style w:type="paragraph" w:customStyle="1" w:styleId="parrafo">
    <w:name w:val="parraf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entroredonda">
    <w:name w:val="centro_redond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bezatabla">
    <w:name w:val="cabeza_tabla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izq">
    <w:name w:val="cuerpo_tabla_izq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erpotablacentro">
    <w:name w:val="cuerpo_tabla_centro"/>
    <w:basedOn w:val="Normal"/>
    <w:rsid w:val="004C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Tablanormal31">
    <w:name w:val="Tabla normal 31"/>
    <w:basedOn w:val="Tablanormal"/>
    <w:next w:val="Tablanormal3"/>
    <w:uiPriority w:val="43"/>
    <w:rsid w:val="007545F1"/>
    <w:pPr>
      <w:spacing w:after="0" w:line="240" w:lineRule="auto"/>
    </w:pPr>
    <w:rPr>
      <w:rFonts w:ascii="Calibri" w:eastAsiaTheme="minorEastAsia" w:hAnsi="Calibri" w:cs="Times New Roman"/>
      <w:lang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next w:val="Tablanormal2"/>
    <w:uiPriority w:val="42"/>
    <w:rsid w:val="00754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7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B31DC9C73524CBE25945E9CEEEB8C" ma:contentTypeVersion="12" ma:contentTypeDescription="Crear nuevo documento." ma:contentTypeScope="" ma:versionID="dc1436a375a79be26f67b969a1f65537">
  <xsd:schema xmlns:xsd="http://www.w3.org/2001/XMLSchema" xmlns:xs="http://www.w3.org/2001/XMLSchema" xmlns:p="http://schemas.microsoft.com/office/2006/metadata/properties" xmlns:ns2="10f0dcc8-c15f-429a-b696-9716c1a1282b" xmlns:ns3="9b4f86da-a967-4848-94ed-690a98a8f6a3" targetNamespace="http://schemas.microsoft.com/office/2006/metadata/properties" ma:root="true" ma:fieldsID="16904e07ff9d6c7099fe15dc09099864" ns2:_="" ns3:_="">
    <xsd:import namespace="10f0dcc8-c15f-429a-b696-9716c1a1282b"/>
    <xsd:import namespace="9b4f86da-a967-4848-94ed-690a98a8f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dcc8-c15f-429a-b696-9716c1a1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86da-a967-4848-94ed-690a98a8f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B385-0FD8-44AA-958C-DCE52570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dcc8-c15f-429a-b696-9716c1a1282b"/>
    <ds:schemaRef ds:uri="9b4f86da-a967-4848-94ed-690a98a8f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6B4C2-33D1-405A-9BB2-B33CBC12E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B667F-B384-4BDF-ADA2-C77BF6F8A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DB3A8-D71A-4E9A-9EF4-B0C1BF7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28</Pages>
  <Words>11260</Words>
  <Characters>61936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GALLIZO</dc:creator>
  <cp:keywords/>
  <dc:description/>
  <cp:lastModifiedBy>Carracedo Diaz-Pinto David</cp:lastModifiedBy>
  <cp:revision>11</cp:revision>
  <cp:lastPrinted>2020-04-03T13:29:00Z</cp:lastPrinted>
  <dcterms:created xsi:type="dcterms:W3CDTF">2020-04-06T08:17:00Z</dcterms:created>
  <dcterms:modified xsi:type="dcterms:W3CDTF">2020-04-08T14:26:00Z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0x010100958B31DC9C73524CBE25945E9CEEEB8C</vt:lpwstr>
  </property>
  <property fmtid="{D5CDD505-2E9C-101B-9397-08002B2CF9AE}" pid="3" name="MSIP_Label_7def8eab-07d6-4849-8b43-f2fe9ec60b55_Enabled">
    <vt:lpwstr>True</vt:lpwstr>
  </property>
  <property fmtid="{D5CDD505-2E9C-101B-9397-08002B2CF9AE}" pid="4" name="MSIP_Label_7def8eab-07d6-4849-8b43-f2fe9ec60b55_SiteId">
    <vt:lpwstr>75b2f54b-feff-400d-8e0b-67102edb9a23</vt:lpwstr>
  </property>
  <property fmtid="{D5CDD505-2E9C-101B-9397-08002B2CF9AE}" pid="5" name="MSIP_Label_7def8eab-07d6-4849-8b43-f2fe9ec60b55_Owner">
    <vt:lpwstr>enriqueta.diaz.campos@signify.com</vt:lpwstr>
  </property>
  <property fmtid="{D5CDD505-2E9C-101B-9397-08002B2CF9AE}" pid="6" name="MSIP_Label_7def8eab-07d6-4849-8b43-f2fe9ec60b55_SetDate">
    <vt:lpwstr>2019-10-07T12:21:35.4267552Z</vt:lpwstr>
  </property>
  <property fmtid="{D5CDD505-2E9C-101B-9397-08002B2CF9AE}" pid="7" name="MSIP_Label_7def8eab-07d6-4849-8b43-f2fe9ec60b55_Name">
    <vt:lpwstr>Signify - Internal</vt:lpwstr>
  </property>
  <property fmtid="{D5CDD505-2E9C-101B-9397-08002B2CF9AE}" pid="8" name="MSIP_Label_7def8eab-07d6-4849-8b43-f2fe9ec60b55_Application">
    <vt:lpwstr>Microsoft Azure Information Protection</vt:lpwstr>
  </property>
  <property fmtid="{D5CDD505-2E9C-101B-9397-08002B2CF9AE}" pid="9" name="MSIP_Label_7def8eab-07d6-4849-8b43-f2fe9ec60b55_ActionId">
    <vt:lpwstr>c01c301c-8e4f-4984-bb17-2e38f6b62589</vt:lpwstr>
  </property>
  <property fmtid="{D5CDD505-2E9C-101B-9397-08002B2CF9AE}" pid="10" name="MSIP_Label_7def8eab-07d6-4849-8b43-f2fe9ec60b55_Extended_MSFT_Method">
    <vt:lpwstr>Automatic</vt:lpwstr>
  </property>
  <property fmtid="{D5CDD505-2E9C-101B-9397-08002B2CF9AE}" pid="11" name="Sensitivity">
    <vt:lpwstr>Signify - Internal</vt:lpwstr>
  </property>
</Properties>
</file>