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7B2C19" w14:textId="77777777" w:rsidR="00370ED1" w:rsidRPr="00DC5693" w:rsidRDefault="00370ED1" w:rsidP="00370ED1">
      <w:pPr>
        <w:spacing w:line="288" w:lineRule="auto"/>
        <w:jc w:val="both"/>
        <w:rPr>
          <w:rFonts w:asciiTheme="majorHAnsi" w:hAnsiTheme="majorHAnsi" w:cs="Arial"/>
          <w:b/>
          <w:bCs/>
          <w:sz w:val="24"/>
          <w:szCs w:val="24"/>
          <w:lang w:val="en-US"/>
        </w:rPr>
      </w:pPr>
      <w:r>
        <w:rPr>
          <w:rFonts w:asciiTheme="majorHAnsi" w:hAnsiTheme="majorHAnsi" w:cs="Arial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771904" behindDoc="1" locked="0" layoutInCell="1" allowOverlap="1" wp14:anchorId="15AAD499" wp14:editId="7ABE4CE8">
            <wp:simplePos x="0" y="0"/>
            <wp:positionH relativeFrom="column">
              <wp:posOffset>-1074255</wp:posOffset>
            </wp:positionH>
            <wp:positionV relativeFrom="paragraph">
              <wp:posOffset>-1180498</wp:posOffset>
            </wp:positionV>
            <wp:extent cx="7543461" cy="4726409"/>
            <wp:effectExtent l="0" t="0" r="635" b="0"/>
            <wp:wrapNone/>
            <wp:docPr id="32" name="Imagen 32" descr="Imagen que contiene panel solar, objeto de exterior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rtada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3"/>
                    <a:stretch/>
                  </pic:blipFill>
                  <pic:spPr bwMode="auto">
                    <a:xfrm>
                      <a:off x="0" y="0"/>
                      <a:ext cx="7543461" cy="4726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7906E" w14:textId="77777777" w:rsidR="00370ED1" w:rsidRPr="00DC5693" w:rsidRDefault="00370ED1" w:rsidP="00370ED1">
      <w:pPr>
        <w:spacing w:line="288" w:lineRule="auto"/>
        <w:jc w:val="both"/>
        <w:rPr>
          <w:rFonts w:asciiTheme="majorHAnsi" w:hAnsiTheme="majorHAnsi" w:cs="Arial"/>
          <w:b/>
          <w:bCs/>
          <w:sz w:val="24"/>
          <w:szCs w:val="24"/>
          <w:lang w:val="en-US"/>
        </w:rPr>
      </w:pPr>
    </w:p>
    <w:p w14:paraId="7F4C7B2A" w14:textId="77777777" w:rsidR="00370ED1" w:rsidRPr="00DC5693" w:rsidRDefault="00370ED1" w:rsidP="00370ED1">
      <w:pPr>
        <w:spacing w:line="288" w:lineRule="auto"/>
        <w:jc w:val="both"/>
        <w:rPr>
          <w:rFonts w:asciiTheme="majorHAnsi" w:hAnsiTheme="majorHAnsi" w:cs="Arial"/>
          <w:b/>
          <w:bCs/>
          <w:sz w:val="24"/>
          <w:szCs w:val="24"/>
          <w:lang w:val="en-US"/>
        </w:rPr>
      </w:pPr>
    </w:p>
    <w:p w14:paraId="341DE4BB" w14:textId="77777777" w:rsidR="00370ED1" w:rsidRPr="00DC5693" w:rsidRDefault="00370ED1" w:rsidP="00370ED1">
      <w:pPr>
        <w:spacing w:line="288" w:lineRule="auto"/>
        <w:jc w:val="right"/>
        <w:rPr>
          <w:rFonts w:asciiTheme="minorHAnsi" w:hAnsiTheme="minorHAnsi" w:cstheme="minorHAnsi"/>
          <w:b/>
          <w:bCs/>
          <w:sz w:val="48"/>
          <w:szCs w:val="48"/>
          <w:lang w:eastAsia="ja-JP"/>
        </w:rPr>
      </w:pPr>
    </w:p>
    <w:p w14:paraId="79DCB81E" w14:textId="77777777" w:rsidR="00370ED1" w:rsidRPr="00DC5693" w:rsidRDefault="00370ED1" w:rsidP="00370ED1">
      <w:pPr>
        <w:spacing w:line="288" w:lineRule="auto"/>
        <w:jc w:val="right"/>
        <w:rPr>
          <w:rFonts w:asciiTheme="minorHAnsi" w:hAnsiTheme="minorHAnsi" w:cstheme="minorHAnsi"/>
          <w:b/>
          <w:bCs/>
          <w:sz w:val="48"/>
          <w:szCs w:val="48"/>
          <w:lang w:eastAsia="ja-JP"/>
        </w:rPr>
      </w:pPr>
    </w:p>
    <w:p w14:paraId="23903D1A" w14:textId="77777777" w:rsidR="00370ED1" w:rsidRDefault="00370ED1" w:rsidP="00370ED1">
      <w:pPr>
        <w:spacing w:line="288" w:lineRule="auto"/>
        <w:jc w:val="right"/>
        <w:rPr>
          <w:rFonts w:asciiTheme="minorHAnsi" w:hAnsiTheme="minorHAnsi" w:cstheme="minorHAnsi"/>
          <w:b/>
          <w:bCs/>
          <w:sz w:val="48"/>
          <w:szCs w:val="48"/>
          <w:lang w:eastAsia="ja-JP"/>
        </w:rPr>
      </w:pPr>
    </w:p>
    <w:p w14:paraId="6F84DEFE" w14:textId="77777777" w:rsidR="00370ED1" w:rsidRDefault="00370ED1" w:rsidP="00370ED1">
      <w:pPr>
        <w:spacing w:line="288" w:lineRule="auto"/>
        <w:jc w:val="right"/>
        <w:rPr>
          <w:rFonts w:asciiTheme="minorHAnsi" w:hAnsiTheme="minorHAnsi" w:cstheme="minorHAnsi"/>
          <w:b/>
          <w:bCs/>
          <w:sz w:val="48"/>
          <w:szCs w:val="48"/>
          <w:lang w:eastAsia="ja-JP"/>
        </w:rPr>
      </w:pPr>
    </w:p>
    <w:p w14:paraId="576B9A3A" w14:textId="77777777" w:rsidR="00370ED1" w:rsidRPr="008144DD" w:rsidRDefault="00370ED1" w:rsidP="00370ED1">
      <w:pPr>
        <w:spacing w:line="288" w:lineRule="auto"/>
        <w:jc w:val="right"/>
        <w:rPr>
          <w:rFonts w:asciiTheme="minorHAnsi" w:hAnsiTheme="minorHAnsi" w:cstheme="minorHAnsi"/>
          <w:b/>
          <w:bCs/>
          <w:sz w:val="44"/>
          <w:szCs w:val="44"/>
          <w:lang w:eastAsia="ja-JP"/>
        </w:rPr>
      </w:pPr>
    </w:p>
    <w:p w14:paraId="63A77C70" w14:textId="27B5BED7" w:rsidR="004D1074" w:rsidRDefault="00CD3071" w:rsidP="000C056A">
      <w:pPr>
        <w:tabs>
          <w:tab w:val="left" w:pos="4956"/>
        </w:tabs>
        <w:spacing w:after="160" w:line="259" w:lineRule="auto"/>
        <w:jc w:val="both"/>
        <w:rPr>
          <w:rFonts w:ascii="Arial Narrow" w:hAnsi="Arial Narrow" w:cs="Arial"/>
          <w:sz w:val="40"/>
          <w:szCs w:val="40"/>
        </w:rPr>
      </w:pPr>
      <w:r w:rsidRPr="00E052A5">
        <w:rPr>
          <w:rFonts w:ascii="Arial Narrow" w:hAnsi="Arial Narrow" w:cs="Arial"/>
          <w:sz w:val="40"/>
          <w:szCs w:val="40"/>
        </w:rPr>
        <w:tab/>
      </w:r>
    </w:p>
    <w:p w14:paraId="02670D02" w14:textId="77777777" w:rsidR="0097766D" w:rsidRPr="00E052A5" w:rsidRDefault="0097766D" w:rsidP="000C056A">
      <w:pPr>
        <w:tabs>
          <w:tab w:val="left" w:pos="4956"/>
        </w:tabs>
        <w:spacing w:after="160" w:line="259" w:lineRule="auto"/>
        <w:jc w:val="both"/>
        <w:rPr>
          <w:rFonts w:asciiTheme="majorHAnsi" w:hAnsiTheme="majorHAnsi" w:cs="Arial"/>
        </w:rPr>
      </w:pPr>
    </w:p>
    <w:p w14:paraId="3EE593EC" w14:textId="386EE178" w:rsidR="00883E69" w:rsidRPr="0097766D" w:rsidRDefault="0097766D" w:rsidP="0097766D">
      <w:pPr>
        <w:spacing w:after="0" w:line="240" w:lineRule="auto"/>
        <w:ind w:right="-992"/>
        <w:jc w:val="right"/>
        <w:rPr>
          <w:rFonts w:asciiTheme="minorHAnsi" w:hAnsiTheme="minorHAnsi" w:cs="Arial"/>
          <w:b/>
          <w:bCs/>
          <w:sz w:val="44"/>
          <w:szCs w:val="44"/>
          <w:lang w:eastAsia="ja-JP"/>
        </w:rPr>
      </w:pPr>
      <w:r w:rsidRPr="0097766D">
        <w:rPr>
          <w:rFonts w:asciiTheme="minorHAnsi" w:hAnsiTheme="minorHAnsi" w:cs="Arial"/>
          <w:b/>
          <w:bCs/>
          <w:sz w:val="44"/>
          <w:szCs w:val="44"/>
          <w:lang w:eastAsia="ja-JP"/>
        </w:rPr>
        <w:t>MEMORIA TECNICA DE DISEÑO</w:t>
      </w:r>
    </w:p>
    <w:p w14:paraId="41C33027" w14:textId="77777777" w:rsidR="0097766D" w:rsidRPr="0097766D" w:rsidRDefault="0097766D" w:rsidP="0097766D">
      <w:pPr>
        <w:spacing w:after="0" w:line="240" w:lineRule="auto"/>
        <w:ind w:right="-992"/>
        <w:jc w:val="right"/>
        <w:rPr>
          <w:rFonts w:asciiTheme="minorHAnsi" w:hAnsiTheme="minorHAnsi" w:cs="Arial"/>
          <w:b/>
          <w:bCs/>
          <w:sz w:val="44"/>
          <w:szCs w:val="44"/>
          <w:lang w:eastAsia="ja-JP"/>
        </w:rPr>
      </w:pPr>
      <w:r w:rsidRPr="0097766D">
        <w:rPr>
          <w:rFonts w:asciiTheme="minorHAnsi" w:hAnsiTheme="minorHAnsi" w:cs="Arial"/>
          <w:b/>
          <w:bCs/>
          <w:sz w:val="44"/>
          <w:szCs w:val="44"/>
          <w:lang w:eastAsia="ja-JP"/>
        </w:rPr>
        <w:t>SISTEMA DE AUTOCONSUMO FOTOVOLTAICO</w:t>
      </w:r>
    </w:p>
    <w:p w14:paraId="1E06EC92" w14:textId="7B2F8FD5" w:rsidR="0097766D" w:rsidRPr="0097766D" w:rsidRDefault="00C134BE" w:rsidP="0097766D">
      <w:pPr>
        <w:spacing w:after="0" w:line="240" w:lineRule="auto"/>
        <w:ind w:right="-992"/>
        <w:jc w:val="right"/>
        <w:rPr>
          <w:rFonts w:asciiTheme="minorHAnsi" w:hAnsiTheme="minorHAnsi" w:cs="Arial"/>
          <w:b/>
          <w:bCs/>
          <w:sz w:val="44"/>
          <w:szCs w:val="44"/>
          <w:lang w:eastAsia="ja-JP"/>
        </w:rPr>
      </w:pPr>
      <w:r>
        <w:rPr>
          <w:rFonts w:asciiTheme="minorHAnsi" w:hAnsiTheme="minorHAnsi" w:cs="Arial"/>
          <w:b/>
          <w:bCs/>
          <w:sz w:val="44"/>
          <w:szCs w:val="44"/>
          <w:lang w:eastAsia="ja-JP"/>
        </w:rPr>
        <w:t>15</w:t>
      </w:r>
      <w:r w:rsidR="0097766D" w:rsidRPr="0097766D">
        <w:rPr>
          <w:rFonts w:asciiTheme="minorHAnsi" w:hAnsiTheme="minorHAnsi" w:cs="Arial"/>
          <w:b/>
          <w:bCs/>
          <w:sz w:val="44"/>
          <w:szCs w:val="44"/>
          <w:lang w:eastAsia="ja-JP"/>
        </w:rPr>
        <w:t xml:space="preserve">,2 kW </w:t>
      </w:r>
    </w:p>
    <w:p w14:paraId="316D7D59" w14:textId="661AFE72" w:rsidR="00883E69" w:rsidRPr="0097766D" w:rsidRDefault="0097766D" w:rsidP="0097766D">
      <w:pPr>
        <w:spacing w:after="0" w:line="240" w:lineRule="auto"/>
        <w:ind w:right="-992"/>
        <w:jc w:val="right"/>
        <w:rPr>
          <w:rFonts w:asciiTheme="minorHAnsi" w:hAnsiTheme="minorHAnsi" w:cs="Arial"/>
          <w:b/>
          <w:bCs/>
          <w:sz w:val="36"/>
          <w:szCs w:val="36"/>
          <w:lang w:eastAsia="ja-JP"/>
        </w:rPr>
      </w:pPr>
      <w:r w:rsidRPr="0097766D">
        <w:rPr>
          <w:rFonts w:asciiTheme="minorHAnsi" w:hAnsiTheme="minorHAnsi" w:cs="Arial"/>
          <w:b/>
          <w:bCs/>
          <w:sz w:val="44"/>
          <w:szCs w:val="44"/>
          <w:lang w:eastAsia="ja-JP"/>
        </w:rPr>
        <w:t xml:space="preserve">C/ </w:t>
      </w:r>
      <w:r w:rsidR="00C134BE">
        <w:rPr>
          <w:rFonts w:asciiTheme="minorHAnsi" w:hAnsiTheme="minorHAnsi" w:cs="Arial"/>
          <w:b/>
          <w:bCs/>
          <w:sz w:val="44"/>
          <w:szCs w:val="44"/>
          <w:lang w:eastAsia="ja-JP"/>
        </w:rPr>
        <w:t>Real 61</w:t>
      </w:r>
      <w:r w:rsidR="00883E69" w:rsidRPr="0097766D">
        <w:rPr>
          <w:rFonts w:asciiTheme="minorHAnsi" w:hAnsiTheme="minorHAnsi" w:cs="Arial"/>
          <w:b/>
          <w:bCs/>
          <w:sz w:val="44"/>
          <w:szCs w:val="44"/>
          <w:lang w:eastAsia="ja-JP"/>
        </w:rPr>
        <w:t xml:space="preserve">, </w:t>
      </w:r>
      <w:r w:rsidR="00C134BE">
        <w:rPr>
          <w:rFonts w:asciiTheme="minorHAnsi" w:hAnsiTheme="minorHAnsi" w:cs="Arial"/>
          <w:b/>
          <w:bCs/>
          <w:sz w:val="44"/>
          <w:szCs w:val="44"/>
          <w:lang w:eastAsia="ja-JP"/>
        </w:rPr>
        <w:t>Manzanal de Arriba</w:t>
      </w:r>
      <w:r w:rsidRPr="0097766D">
        <w:rPr>
          <w:rFonts w:asciiTheme="minorHAnsi" w:hAnsiTheme="minorHAnsi" w:cs="Arial"/>
          <w:b/>
          <w:bCs/>
          <w:sz w:val="44"/>
          <w:szCs w:val="44"/>
          <w:lang w:eastAsia="ja-JP"/>
        </w:rPr>
        <w:t xml:space="preserve"> (</w:t>
      </w:r>
      <w:r w:rsidR="00C134BE">
        <w:rPr>
          <w:rFonts w:asciiTheme="minorHAnsi" w:hAnsiTheme="minorHAnsi" w:cs="Arial"/>
          <w:b/>
          <w:bCs/>
          <w:sz w:val="44"/>
          <w:szCs w:val="44"/>
          <w:lang w:eastAsia="ja-JP"/>
        </w:rPr>
        <w:t>Zamora</w:t>
      </w:r>
      <w:r w:rsidRPr="0097766D">
        <w:rPr>
          <w:rFonts w:asciiTheme="minorHAnsi" w:hAnsiTheme="minorHAnsi" w:cs="Arial"/>
          <w:b/>
          <w:bCs/>
          <w:sz w:val="36"/>
          <w:szCs w:val="36"/>
          <w:lang w:eastAsia="ja-JP"/>
        </w:rPr>
        <w:t>)</w:t>
      </w:r>
    </w:p>
    <w:p w14:paraId="465EA74C" w14:textId="77777777" w:rsidR="004D1074" w:rsidRPr="00E052A5" w:rsidRDefault="004D1074" w:rsidP="000C056A">
      <w:pPr>
        <w:jc w:val="both"/>
        <w:rPr>
          <w:rFonts w:asciiTheme="majorHAnsi" w:hAnsiTheme="majorHAnsi" w:cs="Arial"/>
        </w:rPr>
      </w:pPr>
    </w:p>
    <w:p w14:paraId="47D28739" w14:textId="77777777" w:rsidR="004D1074" w:rsidRPr="00E052A5" w:rsidRDefault="004D1074" w:rsidP="000C056A">
      <w:pPr>
        <w:jc w:val="both"/>
        <w:rPr>
          <w:rFonts w:asciiTheme="majorHAnsi" w:hAnsiTheme="majorHAnsi" w:cs="Arial"/>
        </w:rPr>
      </w:pPr>
    </w:p>
    <w:p w14:paraId="2AB31427" w14:textId="77777777" w:rsidR="004D1074" w:rsidRPr="00E052A5" w:rsidRDefault="004D1074" w:rsidP="000C056A">
      <w:pPr>
        <w:jc w:val="both"/>
        <w:rPr>
          <w:rFonts w:asciiTheme="majorHAnsi" w:hAnsiTheme="majorHAnsi" w:cs="Arial"/>
        </w:rPr>
      </w:pPr>
    </w:p>
    <w:p w14:paraId="5CFC1AEB" w14:textId="77777777" w:rsidR="004D1074" w:rsidRPr="00E052A5" w:rsidRDefault="004D1074" w:rsidP="000C056A">
      <w:pPr>
        <w:jc w:val="both"/>
        <w:rPr>
          <w:rFonts w:asciiTheme="majorHAnsi" w:hAnsiTheme="majorHAnsi" w:cs="Arial"/>
        </w:rPr>
      </w:pPr>
    </w:p>
    <w:p w14:paraId="2727A9CA" w14:textId="77777777" w:rsidR="004D1074" w:rsidRPr="00E052A5" w:rsidRDefault="004D1074" w:rsidP="000C056A">
      <w:pPr>
        <w:jc w:val="both"/>
        <w:rPr>
          <w:rFonts w:asciiTheme="majorHAnsi" w:hAnsiTheme="majorHAnsi" w:cs="Arial"/>
        </w:rPr>
      </w:pPr>
    </w:p>
    <w:p w14:paraId="79377EEF" w14:textId="77777777" w:rsidR="004D1074" w:rsidRPr="00E052A5" w:rsidRDefault="004D1074" w:rsidP="000C056A">
      <w:pPr>
        <w:jc w:val="both"/>
        <w:rPr>
          <w:rFonts w:asciiTheme="majorHAnsi" w:hAnsiTheme="majorHAnsi" w:cs="Arial"/>
        </w:rPr>
      </w:pPr>
    </w:p>
    <w:p w14:paraId="5F738FCA" w14:textId="77777777" w:rsidR="004D1074" w:rsidRPr="00E052A5" w:rsidRDefault="004D1074" w:rsidP="000C056A">
      <w:pPr>
        <w:jc w:val="both"/>
        <w:rPr>
          <w:rFonts w:asciiTheme="majorHAnsi" w:hAnsiTheme="majorHAnsi" w:cs="Arial"/>
        </w:rPr>
      </w:pPr>
    </w:p>
    <w:p w14:paraId="452946E9" w14:textId="77777777" w:rsidR="00EA2661" w:rsidRDefault="00ED6B2F" w:rsidP="002768F9">
      <w:pPr>
        <w:pStyle w:val="TtuloTDC"/>
      </w:pPr>
      <w:r w:rsidRPr="00E052A5">
        <w:br w:type="page"/>
      </w:r>
    </w:p>
    <w:p w14:paraId="45641AA8" w14:textId="5B9229CA" w:rsidR="004C6055" w:rsidRDefault="004C6055" w:rsidP="002768F9">
      <w:pPr>
        <w:pStyle w:val="TtuloTDC"/>
      </w:pPr>
      <w:r w:rsidRPr="00DD558E">
        <w:lastRenderedPageBreak/>
        <w:t xml:space="preserve">CONTENIDOS </w:t>
      </w:r>
    </w:p>
    <w:p w14:paraId="28743EED" w14:textId="77777777" w:rsidR="00FD2D45" w:rsidRPr="00FD2D45" w:rsidRDefault="00FD2D45" w:rsidP="00FD2D45"/>
    <w:p w14:paraId="2C5F8BC1" w14:textId="08343A90" w:rsidR="004C6055" w:rsidRPr="00DD558E" w:rsidRDefault="004C6055" w:rsidP="000964C5">
      <w:pPr>
        <w:pStyle w:val="TDC1"/>
        <w:ind w:right="0"/>
        <w:rPr>
          <w:noProof/>
          <w:lang w:eastAsia="es-ES"/>
        </w:rPr>
      </w:pPr>
      <w:r w:rsidRPr="00E5673B">
        <w:rPr>
          <w:rFonts w:asciiTheme="majorHAnsi" w:hAnsiTheme="majorHAnsi" w:cs="Arial"/>
          <w:sz w:val="16"/>
          <w:szCs w:val="16"/>
          <w:lang w:val="en-US"/>
        </w:rPr>
        <w:fldChar w:fldCharType="begin"/>
      </w:r>
      <w:r w:rsidRPr="001C05D2">
        <w:rPr>
          <w:rFonts w:asciiTheme="majorHAnsi" w:hAnsiTheme="majorHAnsi" w:cs="Arial"/>
          <w:sz w:val="16"/>
          <w:szCs w:val="16"/>
        </w:rPr>
        <w:instrText xml:space="preserve"> TOC \o "1-3" \h \z \u </w:instrText>
      </w:r>
      <w:r w:rsidRPr="00E5673B">
        <w:rPr>
          <w:rFonts w:asciiTheme="majorHAnsi" w:hAnsiTheme="majorHAnsi" w:cs="Arial"/>
          <w:sz w:val="16"/>
          <w:szCs w:val="16"/>
          <w:lang w:val="en-US"/>
        </w:rPr>
        <w:fldChar w:fldCharType="separate"/>
      </w:r>
      <w:hyperlink w:anchor="_Toc36565225" w:history="1">
        <w:r w:rsidRPr="00DD558E">
          <w:rPr>
            <w:rStyle w:val="Hipervnculo"/>
            <w:rFonts w:asciiTheme="minorHAnsi" w:eastAsia="MS Gothic" w:hAnsiTheme="minorHAnsi" w:cstheme="minorHAnsi"/>
            <w:noProof/>
          </w:rPr>
          <w:t>1</w:t>
        </w:r>
        <w:r w:rsidRPr="00DD558E">
          <w:rPr>
            <w:noProof/>
            <w:lang w:eastAsia="es-ES"/>
          </w:rPr>
          <w:tab/>
        </w:r>
        <w:r w:rsidRPr="00DD558E">
          <w:rPr>
            <w:rStyle w:val="Hipervnculo"/>
            <w:rFonts w:asciiTheme="minorHAnsi" w:eastAsia="MS Gothic" w:hAnsiTheme="minorHAnsi" w:cstheme="minorHAnsi"/>
            <w:noProof/>
          </w:rPr>
          <w:t>OBJETO</w:t>
        </w:r>
        <w:r w:rsidRPr="00DD558E">
          <w:rPr>
            <w:noProof/>
            <w:webHidden/>
          </w:rPr>
          <w:tab/>
        </w:r>
        <w:r w:rsidRPr="00DD558E">
          <w:rPr>
            <w:noProof/>
            <w:webHidden/>
          </w:rPr>
          <w:fldChar w:fldCharType="begin"/>
        </w:r>
        <w:r w:rsidRPr="00DD558E">
          <w:rPr>
            <w:noProof/>
            <w:webHidden/>
          </w:rPr>
          <w:instrText xml:space="preserve"> PAGEREF _Toc36565225 \h </w:instrText>
        </w:r>
        <w:r w:rsidRPr="00DD558E">
          <w:rPr>
            <w:noProof/>
            <w:webHidden/>
          </w:rPr>
        </w:r>
        <w:r w:rsidRPr="00DD558E">
          <w:rPr>
            <w:noProof/>
            <w:webHidden/>
          </w:rPr>
          <w:fldChar w:fldCharType="separate"/>
        </w:r>
        <w:r w:rsidR="00597860">
          <w:rPr>
            <w:noProof/>
            <w:webHidden/>
          </w:rPr>
          <w:t>3</w:t>
        </w:r>
        <w:r w:rsidRPr="00DD558E">
          <w:rPr>
            <w:noProof/>
            <w:webHidden/>
          </w:rPr>
          <w:fldChar w:fldCharType="end"/>
        </w:r>
      </w:hyperlink>
    </w:p>
    <w:p w14:paraId="68813417" w14:textId="5307E995" w:rsidR="004C6055" w:rsidRPr="00DD558E" w:rsidRDefault="00F6578A" w:rsidP="000964C5">
      <w:pPr>
        <w:pStyle w:val="TDC1"/>
        <w:ind w:right="0"/>
        <w:rPr>
          <w:noProof/>
          <w:lang w:eastAsia="es-ES"/>
        </w:rPr>
      </w:pPr>
      <w:hyperlink w:anchor="_Toc36565226" w:history="1">
        <w:r w:rsidR="004C6055" w:rsidRPr="00DD558E">
          <w:rPr>
            <w:rStyle w:val="Hipervnculo"/>
            <w:rFonts w:asciiTheme="minorHAnsi" w:eastAsia="MS Gothic" w:hAnsiTheme="minorHAnsi" w:cstheme="minorHAnsi"/>
            <w:noProof/>
          </w:rPr>
          <w:t>2</w:t>
        </w:r>
        <w:r w:rsidR="004C6055" w:rsidRPr="00DD558E">
          <w:rPr>
            <w:noProof/>
            <w:lang w:eastAsia="es-ES"/>
          </w:rPr>
          <w:tab/>
        </w:r>
        <w:r w:rsidR="004C6055" w:rsidRPr="00DD558E">
          <w:rPr>
            <w:rStyle w:val="Hipervnculo"/>
            <w:rFonts w:asciiTheme="minorHAnsi" w:eastAsia="MS Gothic" w:hAnsiTheme="minorHAnsi" w:cstheme="minorHAnsi"/>
            <w:noProof/>
          </w:rPr>
          <w:t>TITULAR DE LA INSTALACIÓN</w:t>
        </w:r>
        <w:r w:rsidR="004C6055" w:rsidRPr="00DD558E">
          <w:rPr>
            <w:noProof/>
            <w:webHidden/>
          </w:rPr>
          <w:tab/>
        </w:r>
        <w:r w:rsidR="004C6055" w:rsidRPr="00DD558E">
          <w:rPr>
            <w:noProof/>
            <w:webHidden/>
          </w:rPr>
          <w:fldChar w:fldCharType="begin"/>
        </w:r>
        <w:r w:rsidR="004C6055" w:rsidRPr="00DD558E">
          <w:rPr>
            <w:noProof/>
            <w:webHidden/>
          </w:rPr>
          <w:instrText xml:space="preserve"> PAGEREF _Toc36565226 \h </w:instrText>
        </w:r>
        <w:r w:rsidR="004C6055" w:rsidRPr="00DD558E">
          <w:rPr>
            <w:noProof/>
            <w:webHidden/>
          </w:rPr>
        </w:r>
        <w:r w:rsidR="004C6055" w:rsidRPr="00DD558E">
          <w:rPr>
            <w:noProof/>
            <w:webHidden/>
          </w:rPr>
          <w:fldChar w:fldCharType="separate"/>
        </w:r>
        <w:r w:rsidR="00597860">
          <w:rPr>
            <w:noProof/>
            <w:webHidden/>
          </w:rPr>
          <w:t>3</w:t>
        </w:r>
        <w:r w:rsidR="004C6055" w:rsidRPr="00DD558E">
          <w:rPr>
            <w:noProof/>
            <w:webHidden/>
          </w:rPr>
          <w:fldChar w:fldCharType="end"/>
        </w:r>
      </w:hyperlink>
    </w:p>
    <w:p w14:paraId="3FB85369" w14:textId="0DBFF2D5" w:rsidR="004C6055" w:rsidRPr="00DD558E" w:rsidRDefault="00F6578A" w:rsidP="000964C5">
      <w:pPr>
        <w:pStyle w:val="TDC1"/>
        <w:ind w:right="0"/>
        <w:rPr>
          <w:noProof/>
          <w:lang w:eastAsia="es-ES"/>
        </w:rPr>
      </w:pPr>
      <w:hyperlink w:anchor="_Toc36565227" w:history="1">
        <w:r w:rsidR="004C6055" w:rsidRPr="00DD558E">
          <w:rPr>
            <w:rStyle w:val="Hipervnculo"/>
            <w:rFonts w:asciiTheme="minorHAnsi" w:eastAsia="MS Gothic" w:hAnsiTheme="minorHAnsi" w:cstheme="minorHAnsi"/>
            <w:noProof/>
          </w:rPr>
          <w:t>3</w:t>
        </w:r>
        <w:r w:rsidR="004C6055" w:rsidRPr="00DD558E">
          <w:rPr>
            <w:noProof/>
            <w:lang w:eastAsia="es-ES"/>
          </w:rPr>
          <w:tab/>
        </w:r>
        <w:r w:rsidR="004C6055" w:rsidRPr="00DD558E">
          <w:rPr>
            <w:rStyle w:val="Hipervnculo"/>
            <w:rFonts w:asciiTheme="minorHAnsi" w:eastAsia="MS Gothic" w:hAnsiTheme="minorHAnsi" w:cstheme="minorHAnsi"/>
            <w:noProof/>
          </w:rPr>
          <w:t>EMPLAZAMIENTO DE LAS INSTALACIONES</w:t>
        </w:r>
        <w:r w:rsidR="004C6055" w:rsidRPr="00DD558E">
          <w:rPr>
            <w:noProof/>
            <w:webHidden/>
          </w:rPr>
          <w:tab/>
        </w:r>
        <w:r w:rsidR="004C6055" w:rsidRPr="00DD558E">
          <w:rPr>
            <w:noProof/>
            <w:webHidden/>
          </w:rPr>
          <w:fldChar w:fldCharType="begin"/>
        </w:r>
        <w:r w:rsidR="004C6055" w:rsidRPr="00DD558E">
          <w:rPr>
            <w:noProof/>
            <w:webHidden/>
          </w:rPr>
          <w:instrText xml:space="preserve"> PAGEREF _Toc36565227 \h </w:instrText>
        </w:r>
        <w:r w:rsidR="004C6055" w:rsidRPr="00DD558E">
          <w:rPr>
            <w:noProof/>
            <w:webHidden/>
          </w:rPr>
        </w:r>
        <w:r w:rsidR="004C6055" w:rsidRPr="00DD558E">
          <w:rPr>
            <w:noProof/>
            <w:webHidden/>
          </w:rPr>
          <w:fldChar w:fldCharType="separate"/>
        </w:r>
        <w:r w:rsidR="00597860">
          <w:rPr>
            <w:noProof/>
            <w:webHidden/>
          </w:rPr>
          <w:t>3</w:t>
        </w:r>
        <w:r w:rsidR="004C6055" w:rsidRPr="00DD558E">
          <w:rPr>
            <w:noProof/>
            <w:webHidden/>
          </w:rPr>
          <w:fldChar w:fldCharType="end"/>
        </w:r>
      </w:hyperlink>
    </w:p>
    <w:p w14:paraId="1D64C30E" w14:textId="284A55D6" w:rsidR="004C6055" w:rsidRPr="00DD558E" w:rsidRDefault="00F6578A" w:rsidP="000964C5">
      <w:pPr>
        <w:pStyle w:val="TDC1"/>
        <w:ind w:right="0"/>
        <w:rPr>
          <w:noProof/>
          <w:lang w:eastAsia="es-ES"/>
        </w:rPr>
      </w:pPr>
      <w:hyperlink w:anchor="_Toc36565228" w:history="1">
        <w:r w:rsidR="004C6055" w:rsidRPr="00DD558E">
          <w:rPr>
            <w:rStyle w:val="Hipervnculo"/>
            <w:rFonts w:asciiTheme="minorHAnsi" w:eastAsia="MS Gothic" w:hAnsiTheme="minorHAnsi" w:cstheme="minorHAnsi"/>
            <w:noProof/>
          </w:rPr>
          <w:t>4</w:t>
        </w:r>
        <w:r w:rsidR="004C6055" w:rsidRPr="00DD558E">
          <w:rPr>
            <w:noProof/>
            <w:lang w:eastAsia="es-ES"/>
          </w:rPr>
          <w:tab/>
        </w:r>
        <w:r w:rsidR="004C6055" w:rsidRPr="00DD558E">
          <w:rPr>
            <w:rStyle w:val="Hipervnculo"/>
            <w:rFonts w:asciiTheme="minorHAnsi" w:eastAsia="MS Gothic" w:hAnsiTheme="minorHAnsi" w:cstheme="minorHAnsi"/>
            <w:noProof/>
          </w:rPr>
          <w:t>LEGISLACIÓN APLICABLE</w:t>
        </w:r>
        <w:r w:rsidR="004C6055" w:rsidRPr="00DD558E">
          <w:rPr>
            <w:noProof/>
            <w:webHidden/>
          </w:rPr>
          <w:tab/>
        </w:r>
        <w:r w:rsidR="004C6055" w:rsidRPr="00DD558E">
          <w:rPr>
            <w:noProof/>
            <w:webHidden/>
          </w:rPr>
          <w:fldChar w:fldCharType="begin"/>
        </w:r>
        <w:r w:rsidR="004C6055" w:rsidRPr="00DD558E">
          <w:rPr>
            <w:noProof/>
            <w:webHidden/>
          </w:rPr>
          <w:instrText xml:space="preserve"> PAGEREF _Toc36565228 \h </w:instrText>
        </w:r>
        <w:r w:rsidR="004C6055" w:rsidRPr="00DD558E">
          <w:rPr>
            <w:noProof/>
            <w:webHidden/>
          </w:rPr>
        </w:r>
        <w:r w:rsidR="004C6055" w:rsidRPr="00DD558E">
          <w:rPr>
            <w:noProof/>
            <w:webHidden/>
          </w:rPr>
          <w:fldChar w:fldCharType="separate"/>
        </w:r>
        <w:r w:rsidR="00597860">
          <w:rPr>
            <w:noProof/>
            <w:webHidden/>
          </w:rPr>
          <w:t>4</w:t>
        </w:r>
        <w:r w:rsidR="004C6055" w:rsidRPr="00DD558E">
          <w:rPr>
            <w:noProof/>
            <w:webHidden/>
          </w:rPr>
          <w:fldChar w:fldCharType="end"/>
        </w:r>
      </w:hyperlink>
    </w:p>
    <w:p w14:paraId="3D9BB6BE" w14:textId="12494F41" w:rsidR="004C6055" w:rsidRPr="00DD558E" w:rsidRDefault="00F6578A" w:rsidP="000964C5">
      <w:pPr>
        <w:pStyle w:val="TDC1"/>
        <w:ind w:right="0"/>
        <w:rPr>
          <w:noProof/>
          <w:lang w:eastAsia="es-ES"/>
        </w:rPr>
      </w:pPr>
      <w:hyperlink w:anchor="_Toc36565229" w:history="1">
        <w:r w:rsidR="004C6055" w:rsidRPr="00DD558E">
          <w:rPr>
            <w:rStyle w:val="Hipervnculo"/>
            <w:rFonts w:asciiTheme="minorHAnsi" w:eastAsia="MS Gothic" w:hAnsiTheme="minorHAnsi" w:cstheme="minorHAnsi"/>
            <w:noProof/>
          </w:rPr>
          <w:t>5</w:t>
        </w:r>
        <w:r w:rsidR="004C6055" w:rsidRPr="00DD558E">
          <w:rPr>
            <w:noProof/>
            <w:lang w:eastAsia="es-ES"/>
          </w:rPr>
          <w:tab/>
        </w:r>
        <w:r w:rsidR="004C6055" w:rsidRPr="00DD558E">
          <w:rPr>
            <w:rStyle w:val="Hipervnculo"/>
            <w:rFonts w:asciiTheme="minorHAnsi" w:eastAsia="MS Gothic" w:hAnsiTheme="minorHAnsi" w:cstheme="minorHAnsi"/>
            <w:noProof/>
          </w:rPr>
          <w:t>DESCRIPCIÓN GENERAL DE LA INSTALACIÓN FOTOVOLTAICA</w:t>
        </w:r>
        <w:r w:rsidR="004C6055" w:rsidRPr="00DD558E">
          <w:rPr>
            <w:noProof/>
            <w:webHidden/>
          </w:rPr>
          <w:tab/>
        </w:r>
        <w:r w:rsidR="004C6055" w:rsidRPr="00DD558E">
          <w:rPr>
            <w:noProof/>
            <w:webHidden/>
          </w:rPr>
          <w:fldChar w:fldCharType="begin"/>
        </w:r>
        <w:r w:rsidR="004C6055" w:rsidRPr="00DD558E">
          <w:rPr>
            <w:noProof/>
            <w:webHidden/>
          </w:rPr>
          <w:instrText xml:space="preserve"> PAGEREF _Toc36565229 \h </w:instrText>
        </w:r>
        <w:r w:rsidR="004C6055" w:rsidRPr="00DD558E">
          <w:rPr>
            <w:noProof/>
            <w:webHidden/>
          </w:rPr>
        </w:r>
        <w:r w:rsidR="004C6055" w:rsidRPr="00DD558E">
          <w:rPr>
            <w:noProof/>
            <w:webHidden/>
          </w:rPr>
          <w:fldChar w:fldCharType="separate"/>
        </w:r>
        <w:r w:rsidR="00597860">
          <w:rPr>
            <w:noProof/>
            <w:webHidden/>
          </w:rPr>
          <w:t>5</w:t>
        </w:r>
        <w:r w:rsidR="004C6055" w:rsidRPr="00DD558E">
          <w:rPr>
            <w:noProof/>
            <w:webHidden/>
          </w:rPr>
          <w:fldChar w:fldCharType="end"/>
        </w:r>
      </w:hyperlink>
    </w:p>
    <w:p w14:paraId="19BE7BE1" w14:textId="33CB0D6C" w:rsidR="004C6055" w:rsidRPr="00DD558E" w:rsidRDefault="00F6578A" w:rsidP="000964C5">
      <w:pPr>
        <w:pStyle w:val="TDC2"/>
        <w:tabs>
          <w:tab w:val="left" w:pos="880"/>
          <w:tab w:val="right" w:leader="dot" w:pos="8070"/>
        </w:tabs>
        <w:rPr>
          <w:rFonts w:asciiTheme="minorHAnsi" w:hAnsiTheme="minorHAnsi" w:cstheme="minorHAnsi"/>
          <w:noProof/>
          <w:lang w:eastAsia="es-ES"/>
        </w:rPr>
      </w:pPr>
      <w:hyperlink w:anchor="_Toc36565230" w:history="1">
        <w:r w:rsidR="004C6055" w:rsidRPr="00DD558E">
          <w:rPr>
            <w:rStyle w:val="Hipervnculo"/>
            <w:rFonts w:asciiTheme="minorHAnsi" w:eastAsia="MS Gothic" w:hAnsiTheme="minorHAnsi" w:cstheme="minorHAnsi"/>
            <w:noProof/>
          </w:rPr>
          <w:t>5.1</w:t>
        </w:r>
        <w:r w:rsidR="004C6055" w:rsidRPr="00DD558E">
          <w:rPr>
            <w:rFonts w:asciiTheme="minorHAnsi" w:hAnsiTheme="minorHAnsi" w:cstheme="minorHAnsi"/>
            <w:noProof/>
            <w:lang w:eastAsia="es-ES"/>
          </w:rPr>
          <w:tab/>
        </w:r>
        <w:r w:rsidR="004C6055" w:rsidRPr="00DD558E">
          <w:rPr>
            <w:rStyle w:val="Hipervnculo"/>
            <w:rFonts w:asciiTheme="minorHAnsi" w:eastAsia="MS Gothic" w:hAnsiTheme="minorHAnsi" w:cstheme="minorHAnsi"/>
            <w:noProof/>
          </w:rPr>
          <w:t>DESCRIPCIÓN GENÉRICA DE LAS INSTALACIONES</w:t>
        </w:r>
        <w:r w:rsidR="004C6055" w:rsidRPr="00DD558E">
          <w:rPr>
            <w:rFonts w:asciiTheme="minorHAnsi" w:hAnsiTheme="minorHAnsi" w:cstheme="minorHAnsi"/>
            <w:noProof/>
            <w:webHidden/>
          </w:rPr>
          <w:tab/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begin"/>
        </w:r>
        <w:r w:rsidR="004C6055" w:rsidRPr="00DD558E">
          <w:rPr>
            <w:rFonts w:asciiTheme="minorHAnsi" w:hAnsiTheme="minorHAnsi" w:cstheme="minorHAnsi"/>
            <w:noProof/>
            <w:webHidden/>
          </w:rPr>
          <w:instrText xml:space="preserve"> PAGEREF _Toc36565230 \h </w:instrText>
        </w:r>
        <w:r w:rsidR="004C6055" w:rsidRPr="00DD558E">
          <w:rPr>
            <w:rFonts w:asciiTheme="minorHAnsi" w:hAnsiTheme="minorHAnsi" w:cstheme="minorHAnsi"/>
            <w:noProof/>
            <w:webHidden/>
          </w:rPr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separate"/>
        </w:r>
        <w:r w:rsidR="00597860">
          <w:rPr>
            <w:rFonts w:asciiTheme="minorHAnsi" w:hAnsiTheme="minorHAnsi" w:cstheme="minorHAnsi"/>
            <w:noProof/>
            <w:webHidden/>
          </w:rPr>
          <w:t>5</w:t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3BA32CF2" w14:textId="0B0098AE" w:rsidR="004C6055" w:rsidRPr="00DD558E" w:rsidRDefault="00F6578A" w:rsidP="000964C5">
      <w:pPr>
        <w:pStyle w:val="TDC2"/>
        <w:tabs>
          <w:tab w:val="left" w:pos="880"/>
          <w:tab w:val="right" w:leader="dot" w:pos="8070"/>
        </w:tabs>
        <w:rPr>
          <w:rFonts w:asciiTheme="minorHAnsi" w:hAnsiTheme="minorHAnsi" w:cstheme="minorHAnsi"/>
          <w:noProof/>
          <w:lang w:eastAsia="es-ES"/>
        </w:rPr>
      </w:pPr>
      <w:hyperlink w:anchor="_Toc36565231" w:history="1">
        <w:r w:rsidR="004C6055" w:rsidRPr="00DD558E">
          <w:rPr>
            <w:rStyle w:val="Hipervnculo"/>
            <w:rFonts w:asciiTheme="minorHAnsi" w:eastAsia="MS Gothic" w:hAnsiTheme="minorHAnsi" w:cstheme="minorHAnsi"/>
            <w:noProof/>
          </w:rPr>
          <w:t>5.2</w:t>
        </w:r>
        <w:r w:rsidR="004C6055" w:rsidRPr="00DD558E">
          <w:rPr>
            <w:rFonts w:asciiTheme="minorHAnsi" w:hAnsiTheme="minorHAnsi" w:cstheme="minorHAnsi"/>
            <w:noProof/>
            <w:lang w:eastAsia="es-ES"/>
          </w:rPr>
          <w:tab/>
        </w:r>
        <w:r w:rsidR="004C6055" w:rsidRPr="00DD558E">
          <w:rPr>
            <w:rStyle w:val="Hipervnculo"/>
            <w:rFonts w:asciiTheme="minorHAnsi" w:eastAsia="MS Gothic" w:hAnsiTheme="minorHAnsi" w:cstheme="minorHAnsi"/>
            <w:noProof/>
          </w:rPr>
          <w:t>CONFIGURACIÓN DEL SISTEMA Y RESULTADO DE LAS SIMULACIONES</w:t>
        </w:r>
        <w:r w:rsidR="004C6055" w:rsidRPr="00DD558E">
          <w:rPr>
            <w:rFonts w:asciiTheme="minorHAnsi" w:hAnsiTheme="minorHAnsi" w:cstheme="minorHAnsi"/>
            <w:noProof/>
            <w:webHidden/>
          </w:rPr>
          <w:tab/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begin"/>
        </w:r>
        <w:r w:rsidR="004C6055" w:rsidRPr="00DD558E">
          <w:rPr>
            <w:rFonts w:asciiTheme="minorHAnsi" w:hAnsiTheme="minorHAnsi" w:cstheme="minorHAnsi"/>
            <w:noProof/>
            <w:webHidden/>
          </w:rPr>
          <w:instrText xml:space="preserve"> PAGEREF _Toc36565231 \h </w:instrText>
        </w:r>
        <w:r w:rsidR="004C6055" w:rsidRPr="00DD558E">
          <w:rPr>
            <w:rFonts w:asciiTheme="minorHAnsi" w:hAnsiTheme="minorHAnsi" w:cstheme="minorHAnsi"/>
            <w:noProof/>
            <w:webHidden/>
          </w:rPr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separate"/>
        </w:r>
        <w:r w:rsidR="00597860">
          <w:rPr>
            <w:rFonts w:asciiTheme="minorHAnsi" w:hAnsiTheme="minorHAnsi" w:cstheme="minorHAnsi"/>
            <w:noProof/>
            <w:webHidden/>
          </w:rPr>
          <w:t>5</w:t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7E002151" w14:textId="35EBB0A0" w:rsidR="004C6055" w:rsidRPr="00DD558E" w:rsidRDefault="00F6578A" w:rsidP="000964C5">
      <w:pPr>
        <w:pStyle w:val="TDC1"/>
        <w:ind w:right="0"/>
        <w:rPr>
          <w:noProof/>
          <w:lang w:eastAsia="es-ES"/>
        </w:rPr>
      </w:pPr>
      <w:hyperlink w:anchor="_Toc36565232" w:history="1">
        <w:r w:rsidR="004C6055" w:rsidRPr="00DD558E">
          <w:rPr>
            <w:rStyle w:val="Hipervnculo"/>
            <w:rFonts w:asciiTheme="minorHAnsi" w:eastAsia="MS Gothic" w:hAnsiTheme="minorHAnsi" w:cstheme="minorHAnsi"/>
            <w:noProof/>
          </w:rPr>
          <w:t>6</w:t>
        </w:r>
        <w:r w:rsidR="004C6055" w:rsidRPr="00DD558E">
          <w:rPr>
            <w:noProof/>
            <w:lang w:eastAsia="es-ES"/>
          </w:rPr>
          <w:tab/>
        </w:r>
        <w:r w:rsidR="004C6055" w:rsidRPr="00DD558E">
          <w:rPr>
            <w:rStyle w:val="Hipervnculo"/>
            <w:rFonts w:asciiTheme="minorHAnsi" w:eastAsia="MS Gothic" w:hAnsiTheme="minorHAnsi" w:cstheme="minorHAnsi"/>
            <w:noProof/>
          </w:rPr>
          <w:t>CARACTERÍSTICAS DE LA INSTALACIÓN FOTOVOLTAICA</w:t>
        </w:r>
        <w:r w:rsidR="004C6055" w:rsidRPr="00DD558E">
          <w:rPr>
            <w:noProof/>
            <w:webHidden/>
          </w:rPr>
          <w:tab/>
        </w:r>
        <w:r w:rsidR="004C6055" w:rsidRPr="00DD558E">
          <w:rPr>
            <w:noProof/>
            <w:webHidden/>
          </w:rPr>
          <w:fldChar w:fldCharType="begin"/>
        </w:r>
        <w:r w:rsidR="004C6055" w:rsidRPr="00DD558E">
          <w:rPr>
            <w:noProof/>
            <w:webHidden/>
          </w:rPr>
          <w:instrText xml:space="preserve"> PAGEREF _Toc36565232 \h </w:instrText>
        </w:r>
        <w:r w:rsidR="004C6055" w:rsidRPr="00DD558E">
          <w:rPr>
            <w:noProof/>
            <w:webHidden/>
          </w:rPr>
        </w:r>
        <w:r w:rsidR="004C6055" w:rsidRPr="00DD558E">
          <w:rPr>
            <w:noProof/>
            <w:webHidden/>
          </w:rPr>
          <w:fldChar w:fldCharType="separate"/>
        </w:r>
        <w:r w:rsidR="00597860">
          <w:rPr>
            <w:noProof/>
            <w:webHidden/>
          </w:rPr>
          <w:t>6</w:t>
        </w:r>
        <w:r w:rsidR="004C6055" w:rsidRPr="00DD558E">
          <w:rPr>
            <w:noProof/>
            <w:webHidden/>
          </w:rPr>
          <w:fldChar w:fldCharType="end"/>
        </w:r>
      </w:hyperlink>
    </w:p>
    <w:p w14:paraId="660B25B9" w14:textId="16F59FFD" w:rsidR="004C6055" w:rsidRPr="00DD558E" w:rsidRDefault="00F6578A" w:rsidP="000964C5">
      <w:pPr>
        <w:pStyle w:val="TDC2"/>
        <w:tabs>
          <w:tab w:val="left" w:pos="880"/>
          <w:tab w:val="right" w:leader="dot" w:pos="8070"/>
        </w:tabs>
        <w:rPr>
          <w:rFonts w:asciiTheme="minorHAnsi" w:hAnsiTheme="minorHAnsi" w:cstheme="minorHAnsi"/>
          <w:noProof/>
          <w:lang w:eastAsia="es-ES"/>
        </w:rPr>
      </w:pPr>
      <w:hyperlink w:anchor="_Toc36565233" w:history="1">
        <w:r w:rsidR="004C6055" w:rsidRPr="00DD558E">
          <w:rPr>
            <w:rStyle w:val="Hipervnculo"/>
            <w:rFonts w:asciiTheme="minorHAnsi" w:eastAsia="MS Gothic" w:hAnsiTheme="minorHAnsi" w:cstheme="minorHAnsi"/>
            <w:noProof/>
          </w:rPr>
          <w:t>6.1</w:t>
        </w:r>
        <w:r w:rsidR="004C6055" w:rsidRPr="00DD558E">
          <w:rPr>
            <w:rFonts w:asciiTheme="minorHAnsi" w:hAnsiTheme="minorHAnsi" w:cstheme="minorHAnsi"/>
            <w:noProof/>
            <w:lang w:eastAsia="es-ES"/>
          </w:rPr>
          <w:tab/>
        </w:r>
        <w:r w:rsidR="004C6055" w:rsidRPr="00DD558E">
          <w:rPr>
            <w:rStyle w:val="Hipervnculo"/>
            <w:rFonts w:asciiTheme="minorHAnsi" w:eastAsia="MS Gothic" w:hAnsiTheme="minorHAnsi" w:cstheme="minorHAnsi"/>
            <w:noProof/>
          </w:rPr>
          <w:t>CARACTERÍSTICAS GENERALES DE LA INSTALACIÓN</w:t>
        </w:r>
        <w:r w:rsidR="004C6055" w:rsidRPr="00DD558E">
          <w:rPr>
            <w:rFonts w:asciiTheme="minorHAnsi" w:hAnsiTheme="minorHAnsi" w:cstheme="minorHAnsi"/>
            <w:noProof/>
            <w:webHidden/>
          </w:rPr>
          <w:tab/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begin"/>
        </w:r>
        <w:r w:rsidR="004C6055" w:rsidRPr="00DD558E">
          <w:rPr>
            <w:rFonts w:asciiTheme="minorHAnsi" w:hAnsiTheme="minorHAnsi" w:cstheme="minorHAnsi"/>
            <w:noProof/>
            <w:webHidden/>
          </w:rPr>
          <w:instrText xml:space="preserve"> PAGEREF _Toc36565233 \h </w:instrText>
        </w:r>
        <w:r w:rsidR="004C6055" w:rsidRPr="00DD558E">
          <w:rPr>
            <w:rFonts w:asciiTheme="minorHAnsi" w:hAnsiTheme="minorHAnsi" w:cstheme="minorHAnsi"/>
            <w:noProof/>
            <w:webHidden/>
          </w:rPr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separate"/>
        </w:r>
        <w:r w:rsidR="00597860">
          <w:rPr>
            <w:rFonts w:asciiTheme="minorHAnsi" w:hAnsiTheme="minorHAnsi" w:cstheme="minorHAnsi"/>
            <w:noProof/>
            <w:webHidden/>
          </w:rPr>
          <w:t>6</w:t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54B30971" w14:textId="01EC1AE5" w:rsidR="004C6055" w:rsidRPr="00DD558E" w:rsidRDefault="00F6578A" w:rsidP="000964C5">
      <w:pPr>
        <w:pStyle w:val="TDC2"/>
        <w:tabs>
          <w:tab w:val="left" w:pos="880"/>
          <w:tab w:val="right" w:leader="dot" w:pos="8070"/>
        </w:tabs>
        <w:rPr>
          <w:rFonts w:asciiTheme="minorHAnsi" w:hAnsiTheme="minorHAnsi" w:cstheme="minorHAnsi"/>
          <w:noProof/>
          <w:lang w:eastAsia="es-ES"/>
        </w:rPr>
      </w:pPr>
      <w:hyperlink w:anchor="_Toc36565234" w:history="1">
        <w:r w:rsidR="004C6055" w:rsidRPr="00DD558E">
          <w:rPr>
            <w:rStyle w:val="Hipervnculo"/>
            <w:rFonts w:asciiTheme="minorHAnsi" w:eastAsia="MS Gothic" w:hAnsiTheme="minorHAnsi" w:cstheme="minorHAnsi"/>
            <w:noProof/>
          </w:rPr>
          <w:t>6.2</w:t>
        </w:r>
        <w:r w:rsidR="004C6055" w:rsidRPr="00DD558E">
          <w:rPr>
            <w:rFonts w:asciiTheme="minorHAnsi" w:hAnsiTheme="minorHAnsi" w:cstheme="minorHAnsi"/>
            <w:noProof/>
            <w:lang w:eastAsia="es-ES"/>
          </w:rPr>
          <w:tab/>
        </w:r>
        <w:r w:rsidR="004C6055" w:rsidRPr="00DD558E">
          <w:rPr>
            <w:rStyle w:val="Hipervnculo"/>
            <w:rFonts w:asciiTheme="minorHAnsi" w:eastAsia="MS Gothic" w:hAnsiTheme="minorHAnsi" w:cstheme="minorHAnsi"/>
            <w:noProof/>
          </w:rPr>
          <w:t>DESCRIPCIÓN DEL GENERADOR FOTOVOLTAICO. PANELES SOLARES</w:t>
        </w:r>
        <w:r w:rsidR="004C6055" w:rsidRPr="00DD558E">
          <w:rPr>
            <w:rFonts w:asciiTheme="minorHAnsi" w:hAnsiTheme="minorHAnsi" w:cstheme="minorHAnsi"/>
            <w:noProof/>
            <w:webHidden/>
          </w:rPr>
          <w:tab/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begin"/>
        </w:r>
        <w:r w:rsidR="004C6055" w:rsidRPr="00DD558E">
          <w:rPr>
            <w:rFonts w:asciiTheme="minorHAnsi" w:hAnsiTheme="minorHAnsi" w:cstheme="minorHAnsi"/>
            <w:noProof/>
            <w:webHidden/>
          </w:rPr>
          <w:instrText xml:space="preserve"> PAGEREF _Toc36565234 \h </w:instrText>
        </w:r>
        <w:r w:rsidR="004C6055" w:rsidRPr="00DD558E">
          <w:rPr>
            <w:rFonts w:asciiTheme="minorHAnsi" w:hAnsiTheme="minorHAnsi" w:cstheme="minorHAnsi"/>
            <w:noProof/>
            <w:webHidden/>
          </w:rPr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separate"/>
        </w:r>
        <w:r w:rsidR="00597860">
          <w:rPr>
            <w:rFonts w:asciiTheme="minorHAnsi" w:hAnsiTheme="minorHAnsi" w:cstheme="minorHAnsi"/>
            <w:noProof/>
            <w:webHidden/>
          </w:rPr>
          <w:t>6</w:t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737E08B8" w14:textId="2C5CDBB2" w:rsidR="004C6055" w:rsidRPr="00DD558E" w:rsidRDefault="00F6578A" w:rsidP="000964C5">
      <w:pPr>
        <w:pStyle w:val="TDC2"/>
        <w:tabs>
          <w:tab w:val="left" w:pos="880"/>
          <w:tab w:val="right" w:leader="dot" w:pos="8070"/>
        </w:tabs>
        <w:rPr>
          <w:rFonts w:asciiTheme="minorHAnsi" w:hAnsiTheme="minorHAnsi" w:cstheme="minorHAnsi"/>
          <w:noProof/>
          <w:lang w:eastAsia="es-ES"/>
        </w:rPr>
      </w:pPr>
      <w:hyperlink w:anchor="_Toc36565235" w:history="1">
        <w:r w:rsidR="004C6055" w:rsidRPr="00DD558E">
          <w:rPr>
            <w:rStyle w:val="Hipervnculo"/>
            <w:rFonts w:asciiTheme="minorHAnsi" w:eastAsia="MS Gothic" w:hAnsiTheme="minorHAnsi" w:cstheme="minorHAnsi"/>
            <w:noProof/>
          </w:rPr>
          <w:t>6.3</w:t>
        </w:r>
        <w:r w:rsidR="004C6055" w:rsidRPr="00DD558E">
          <w:rPr>
            <w:rFonts w:asciiTheme="minorHAnsi" w:hAnsiTheme="minorHAnsi" w:cstheme="minorHAnsi"/>
            <w:noProof/>
            <w:lang w:eastAsia="es-ES"/>
          </w:rPr>
          <w:tab/>
        </w:r>
        <w:r w:rsidR="004C6055" w:rsidRPr="00DD558E">
          <w:rPr>
            <w:rStyle w:val="Hipervnculo"/>
            <w:rFonts w:asciiTheme="minorHAnsi" w:eastAsia="MS Gothic" w:hAnsiTheme="minorHAnsi" w:cstheme="minorHAnsi"/>
            <w:noProof/>
          </w:rPr>
          <w:t>CARACTERÍSTICAS DEL INVERSOR</w:t>
        </w:r>
        <w:r w:rsidR="004C6055" w:rsidRPr="00DD558E">
          <w:rPr>
            <w:rFonts w:asciiTheme="minorHAnsi" w:hAnsiTheme="minorHAnsi" w:cstheme="minorHAnsi"/>
            <w:noProof/>
            <w:webHidden/>
          </w:rPr>
          <w:tab/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begin"/>
        </w:r>
        <w:r w:rsidR="004C6055" w:rsidRPr="00DD558E">
          <w:rPr>
            <w:rFonts w:asciiTheme="minorHAnsi" w:hAnsiTheme="minorHAnsi" w:cstheme="minorHAnsi"/>
            <w:noProof/>
            <w:webHidden/>
          </w:rPr>
          <w:instrText xml:space="preserve"> PAGEREF _Toc36565235 \h </w:instrText>
        </w:r>
        <w:r w:rsidR="004C6055" w:rsidRPr="00DD558E">
          <w:rPr>
            <w:rFonts w:asciiTheme="minorHAnsi" w:hAnsiTheme="minorHAnsi" w:cstheme="minorHAnsi"/>
            <w:noProof/>
            <w:webHidden/>
          </w:rPr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separate"/>
        </w:r>
        <w:r w:rsidR="00597860">
          <w:rPr>
            <w:rFonts w:asciiTheme="minorHAnsi" w:hAnsiTheme="minorHAnsi" w:cstheme="minorHAnsi"/>
            <w:noProof/>
            <w:webHidden/>
          </w:rPr>
          <w:t>7</w:t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45215E6C" w14:textId="1AEBCA96" w:rsidR="004C6055" w:rsidRPr="00DD558E" w:rsidRDefault="00F6578A" w:rsidP="000964C5">
      <w:pPr>
        <w:pStyle w:val="TDC2"/>
        <w:tabs>
          <w:tab w:val="left" w:pos="880"/>
          <w:tab w:val="right" w:leader="dot" w:pos="8070"/>
        </w:tabs>
        <w:rPr>
          <w:rFonts w:asciiTheme="minorHAnsi" w:hAnsiTheme="minorHAnsi" w:cstheme="minorHAnsi"/>
          <w:noProof/>
          <w:lang w:eastAsia="es-ES"/>
        </w:rPr>
      </w:pPr>
      <w:hyperlink w:anchor="_Toc36565236" w:history="1">
        <w:r w:rsidR="004C6055" w:rsidRPr="00DD558E">
          <w:rPr>
            <w:rStyle w:val="Hipervnculo"/>
            <w:rFonts w:asciiTheme="minorHAnsi" w:hAnsiTheme="minorHAnsi" w:cstheme="minorHAnsi"/>
            <w:noProof/>
          </w:rPr>
          <w:t>6.4</w:t>
        </w:r>
        <w:r w:rsidR="004C6055" w:rsidRPr="00DD558E">
          <w:rPr>
            <w:rFonts w:asciiTheme="minorHAnsi" w:hAnsiTheme="minorHAnsi" w:cstheme="minorHAnsi"/>
            <w:noProof/>
            <w:lang w:eastAsia="es-ES"/>
          </w:rPr>
          <w:tab/>
        </w:r>
        <w:r w:rsidR="004C6055" w:rsidRPr="00DD558E">
          <w:rPr>
            <w:rStyle w:val="Hipervnculo"/>
            <w:rFonts w:asciiTheme="minorHAnsi" w:hAnsiTheme="minorHAnsi" w:cstheme="minorHAnsi"/>
            <w:noProof/>
          </w:rPr>
          <w:t>ESTRUCTURAS</w:t>
        </w:r>
        <w:r w:rsidR="004C6055" w:rsidRPr="00DD558E">
          <w:rPr>
            <w:rFonts w:asciiTheme="minorHAnsi" w:hAnsiTheme="minorHAnsi" w:cstheme="minorHAnsi"/>
            <w:noProof/>
            <w:webHidden/>
          </w:rPr>
          <w:tab/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begin"/>
        </w:r>
        <w:r w:rsidR="004C6055" w:rsidRPr="00DD558E">
          <w:rPr>
            <w:rFonts w:asciiTheme="minorHAnsi" w:hAnsiTheme="minorHAnsi" w:cstheme="minorHAnsi"/>
            <w:noProof/>
            <w:webHidden/>
          </w:rPr>
          <w:instrText xml:space="preserve"> PAGEREF _Toc36565236 \h </w:instrText>
        </w:r>
        <w:r w:rsidR="004C6055" w:rsidRPr="00DD558E">
          <w:rPr>
            <w:rFonts w:asciiTheme="minorHAnsi" w:hAnsiTheme="minorHAnsi" w:cstheme="minorHAnsi"/>
            <w:noProof/>
            <w:webHidden/>
          </w:rPr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separate"/>
        </w:r>
        <w:r w:rsidR="00597860">
          <w:rPr>
            <w:rFonts w:asciiTheme="minorHAnsi" w:hAnsiTheme="minorHAnsi" w:cstheme="minorHAnsi"/>
            <w:noProof/>
            <w:webHidden/>
          </w:rPr>
          <w:t>9</w:t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2C303E83" w14:textId="1D7D93AD" w:rsidR="004C6055" w:rsidRPr="00DD558E" w:rsidRDefault="00F6578A" w:rsidP="000964C5">
      <w:pPr>
        <w:pStyle w:val="TDC1"/>
        <w:ind w:right="0"/>
        <w:rPr>
          <w:noProof/>
          <w:lang w:eastAsia="es-ES"/>
        </w:rPr>
      </w:pPr>
      <w:hyperlink w:anchor="_Toc36565237" w:history="1">
        <w:r w:rsidR="004C6055" w:rsidRPr="00DD558E">
          <w:rPr>
            <w:rStyle w:val="Hipervnculo"/>
            <w:rFonts w:asciiTheme="minorHAnsi" w:eastAsia="MS Gothic" w:hAnsiTheme="minorHAnsi" w:cstheme="minorHAnsi"/>
            <w:noProof/>
          </w:rPr>
          <w:t>7</w:t>
        </w:r>
        <w:r w:rsidR="004C6055" w:rsidRPr="00DD558E">
          <w:rPr>
            <w:noProof/>
            <w:lang w:eastAsia="es-ES"/>
          </w:rPr>
          <w:tab/>
        </w:r>
        <w:r w:rsidR="004C6055" w:rsidRPr="00DD558E">
          <w:rPr>
            <w:rStyle w:val="Hipervnculo"/>
            <w:rFonts w:asciiTheme="minorHAnsi" w:eastAsia="MS Gothic" w:hAnsiTheme="minorHAnsi" w:cstheme="minorHAnsi"/>
            <w:noProof/>
          </w:rPr>
          <w:t>INSTALACIONES ELÉCTRICAS</w:t>
        </w:r>
        <w:r w:rsidR="004C6055" w:rsidRPr="00DD558E">
          <w:rPr>
            <w:noProof/>
            <w:webHidden/>
          </w:rPr>
          <w:tab/>
        </w:r>
        <w:r w:rsidR="004C6055" w:rsidRPr="00DD558E">
          <w:rPr>
            <w:noProof/>
            <w:webHidden/>
          </w:rPr>
          <w:fldChar w:fldCharType="begin"/>
        </w:r>
        <w:r w:rsidR="004C6055" w:rsidRPr="00DD558E">
          <w:rPr>
            <w:noProof/>
            <w:webHidden/>
          </w:rPr>
          <w:instrText xml:space="preserve"> PAGEREF _Toc36565237 \h </w:instrText>
        </w:r>
        <w:r w:rsidR="004C6055" w:rsidRPr="00DD558E">
          <w:rPr>
            <w:noProof/>
            <w:webHidden/>
          </w:rPr>
        </w:r>
        <w:r w:rsidR="004C6055" w:rsidRPr="00DD558E">
          <w:rPr>
            <w:noProof/>
            <w:webHidden/>
          </w:rPr>
          <w:fldChar w:fldCharType="separate"/>
        </w:r>
        <w:r w:rsidR="00597860">
          <w:rPr>
            <w:noProof/>
            <w:webHidden/>
          </w:rPr>
          <w:t>10</w:t>
        </w:r>
        <w:r w:rsidR="004C6055" w:rsidRPr="00DD558E">
          <w:rPr>
            <w:noProof/>
            <w:webHidden/>
          </w:rPr>
          <w:fldChar w:fldCharType="end"/>
        </w:r>
      </w:hyperlink>
    </w:p>
    <w:p w14:paraId="51DAE2EF" w14:textId="3D62B3F0" w:rsidR="004C6055" w:rsidRPr="00DD558E" w:rsidRDefault="00F6578A" w:rsidP="000964C5">
      <w:pPr>
        <w:pStyle w:val="TDC2"/>
        <w:tabs>
          <w:tab w:val="left" w:pos="880"/>
          <w:tab w:val="right" w:leader="dot" w:pos="8070"/>
        </w:tabs>
        <w:rPr>
          <w:rFonts w:asciiTheme="minorHAnsi" w:hAnsiTheme="minorHAnsi" w:cstheme="minorHAnsi"/>
          <w:noProof/>
          <w:lang w:eastAsia="es-ES"/>
        </w:rPr>
      </w:pPr>
      <w:hyperlink w:anchor="_Toc36565238" w:history="1">
        <w:r w:rsidR="004C6055" w:rsidRPr="00DD558E">
          <w:rPr>
            <w:rStyle w:val="Hipervnculo"/>
            <w:rFonts w:asciiTheme="minorHAnsi" w:hAnsiTheme="minorHAnsi" w:cstheme="minorHAnsi"/>
            <w:noProof/>
          </w:rPr>
          <w:t>7.1</w:t>
        </w:r>
        <w:r w:rsidR="004C6055" w:rsidRPr="00DD558E">
          <w:rPr>
            <w:rFonts w:asciiTheme="minorHAnsi" w:hAnsiTheme="minorHAnsi" w:cstheme="minorHAnsi"/>
            <w:noProof/>
            <w:lang w:eastAsia="es-ES"/>
          </w:rPr>
          <w:tab/>
        </w:r>
        <w:r w:rsidR="004C6055" w:rsidRPr="00DD558E">
          <w:rPr>
            <w:rStyle w:val="Hipervnculo"/>
            <w:rFonts w:asciiTheme="minorHAnsi" w:hAnsiTheme="minorHAnsi" w:cstheme="minorHAnsi"/>
            <w:noProof/>
          </w:rPr>
          <w:t>IMPLANTACIÓN</w:t>
        </w:r>
        <w:r w:rsidR="004C6055" w:rsidRPr="00DD558E">
          <w:rPr>
            <w:rFonts w:asciiTheme="minorHAnsi" w:hAnsiTheme="minorHAnsi" w:cstheme="minorHAnsi"/>
            <w:noProof/>
            <w:webHidden/>
          </w:rPr>
          <w:tab/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begin"/>
        </w:r>
        <w:r w:rsidR="004C6055" w:rsidRPr="00DD558E">
          <w:rPr>
            <w:rFonts w:asciiTheme="minorHAnsi" w:hAnsiTheme="minorHAnsi" w:cstheme="minorHAnsi"/>
            <w:noProof/>
            <w:webHidden/>
          </w:rPr>
          <w:instrText xml:space="preserve"> PAGEREF _Toc36565238 \h </w:instrText>
        </w:r>
        <w:r w:rsidR="004C6055" w:rsidRPr="00DD558E">
          <w:rPr>
            <w:rFonts w:asciiTheme="minorHAnsi" w:hAnsiTheme="minorHAnsi" w:cstheme="minorHAnsi"/>
            <w:noProof/>
            <w:webHidden/>
          </w:rPr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separate"/>
        </w:r>
        <w:r w:rsidR="00597860">
          <w:rPr>
            <w:rFonts w:asciiTheme="minorHAnsi" w:hAnsiTheme="minorHAnsi" w:cstheme="minorHAnsi"/>
            <w:noProof/>
            <w:webHidden/>
          </w:rPr>
          <w:t>10</w:t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5540BF44" w14:textId="57DFDCF0" w:rsidR="004C6055" w:rsidRPr="00DD558E" w:rsidRDefault="00F6578A" w:rsidP="000964C5">
      <w:pPr>
        <w:pStyle w:val="TDC2"/>
        <w:tabs>
          <w:tab w:val="left" w:pos="880"/>
          <w:tab w:val="right" w:leader="dot" w:pos="8070"/>
        </w:tabs>
        <w:rPr>
          <w:rFonts w:asciiTheme="minorHAnsi" w:hAnsiTheme="minorHAnsi" w:cstheme="minorHAnsi"/>
          <w:noProof/>
          <w:lang w:eastAsia="es-ES"/>
        </w:rPr>
      </w:pPr>
      <w:hyperlink w:anchor="_Toc36565239" w:history="1">
        <w:r w:rsidR="004C6055" w:rsidRPr="00DD558E">
          <w:rPr>
            <w:rStyle w:val="Hipervnculo"/>
            <w:rFonts w:asciiTheme="minorHAnsi" w:hAnsiTheme="minorHAnsi" w:cstheme="minorHAnsi"/>
            <w:noProof/>
          </w:rPr>
          <w:t>7.2</w:t>
        </w:r>
        <w:r w:rsidR="004C6055" w:rsidRPr="00DD558E">
          <w:rPr>
            <w:rFonts w:asciiTheme="minorHAnsi" w:hAnsiTheme="minorHAnsi" w:cstheme="minorHAnsi"/>
            <w:noProof/>
            <w:lang w:eastAsia="es-ES"/>
          </w:rPr>
          <w:tab/>
        </w:r>
        <w:r w:rsidR="004C6055" w:rsidRPr="00DD558E">
          <w:rPr>
            <w:rStyle w:val="Hipervnculo"/>
            <w:rFonts w:asciiTheme="minorHAnsi" w:hAnsiTheme="minorHAnsi" w:cstheme="minorHAnsi"/>
            <w:noProof/>
          </w:rPr>
          <w:t>ESQUEMA UNIFILAR DE LA INSTALACIÓN</w:t>
        </w:r>
        <w:r w:rsidR="004C6055" w:rsidRPr="00DD558E">
          <w:rPr>
            <w:rFonts w:asciiTheme="minorHAnsi" w:hAnsiTheme="minorHAnsi" w:cstheme="minorHAnsi"/>
            <w:noProof/>
            <w:webHidden/>
          </w:rPr>
          <w:tab/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begin"/>
        </w:r>
        <w:r w:rsidR="004C6055" w:rsidRPr="00DD558E">
          <w:rPr>
            <w:rFonts w:asciiTheme="minorHAnsi" w:hAnsiTheme="minorHAnsi" w:cstheme="minorHAnsi"/>
            <w:noProof/>
            <w:webHidden/>
          </w:rPr>
          <w:instrText xml:space="preserve"> PAGEREF _Toc36565239 \h </w:instrText>
        </w:r>
        <w:r w:rsidR="004C6055" w:rsidRPr="00DD558E">
          <w:rPr>
            <w:rFonts w:asciiTheme="minorHAnsi" w:hAnsiTheme="minorHAnsi" w:cstheme="minorHAnsi"/>
            <w:noProof/>
            <w:webHidden/>
          </w:rPr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separate"/>
        </w:r>
        <w:r w:rsidR="00597860">
          <w:rPr>
            <w:rFonts w:asciiTheme="minorHAnsi" w:hAnsiTheme="minorHAnsi" w:cstheme="minorHAnsi"/>
            <w:noProof/>
            <w:webHidden/>
          </w:rPr>
          <w:t>12</w:t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2FF688BE" w14:textId="264CA132" w:rsidR="004C6055" w:rsidRPr="00DD558E" w:rsidRDefault="00F6578A" w:rsidP="000964C5">
      <w:pPr>
        <w:pStyle w:val="TDC2"/>
        <w:tabs>
          <w:tab w:val="left" w:pos="880"/>
          <w:tab w:val="right" w:leader="dot" w:pos="8070"/>
        </w:tabs>
        <w:rPr>
          <w:rFonts w:asciiTheme="minorHAnsi" w:hAnsiTheme="minorHAnsi" w:cstheme="minorHAnsi"/>
          <w:noProof/>
          <w:lang w:eastAsia="es-ES"/>
        </w:rPr>
      </w:pPr>
      <w:hyperlink w:anchor="_Toc36565240" w:history="1">
        <w:r w:rsidR="004C6055" w:rsidRPr="00DD558E">
          <w:rPr>
            <w:rStyle w:val="Hipervnculo"/>
            <w:rFonts w:asciiTheme="minorHAnsi" w:hAnsiTheme="minorHAnsi" w:cstheme="minorHAnsi"/>
            <w:noProof/>
          </w:rPr>
          <w:t>7.3</w:t>
        </w:r>
        <w:r w:rsidR="004C6055" w:rsidRPr="00DD558E">
          <w:rPr>
            <w:rFonts w:asciiTheme="minorHAnsi" w:hAnsiTheme="minorHAnsi" w:cstheme="minorHAnsi"/>
            <w:noProof/>
            <w:lang w:eastAsia="es-ES"/>
          </w:rPr>
          <w:tab/>
        </w:r>
        <w:r w:rsidR="004C6055" w:rsidRPr="00DD558E">
          <w:rPr>
            <w:rStyle w:val="Hipervnculo"/>
            <w:rFonts w:asciiTheme="minorHAnsi" w:hAnsiTheme="minorHAnsi" w:cstheme="minorHAnsi"/>
            <w:noProof/>
          </w:rPr>
          <w:t>LINEAS DISTRIBUIDORAS Y CANALIZACIONES</w:t>
        </w:r>
        <w:r w:rsidR="004C6055" w:rsidRPr="00DD558E">
          <w:rPr>
            <w:rFonts w:asciiTheme="minorHAnsi" w:hAnsiTheme="minorHAnsi" w:cstheme="minorHAnsi"/>
            <w:noProof/>
            <w:webHidden/>
          </w:rPr>
          <w:tab/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begin"/>
        </w:r>
        <w:r w:rsidR="004C6055" w:rsidRPr="00DD558E">
          <w:rPr>
            <w:rFonts w:asciiTheme="minorHAnsi" w:hAnsiTheme="minorHAnsi" w:cstheme="minorHAnsi"/>
            <w:noProof/>
            <w:webHidden/>
          </w:rPr>
          <w:instrText xml:space="preserve"> PAGEREF _Toc36565240 \h </w:instrText>
        </w:r>
        <w:r w:rsidR="004C6055" w:rsidRPr="00DD558E">
          <w:rPr>
            <w:rFonts w:asciiTheme="minorHAnsi" w:hAnsiTheme="minorHAnsi" w:cstheme="minorHAnsi"/>
            <w:noProof/>
            <w:webHidden/>
          </w:rPr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separate"/>
        </w:r>
        <w:r w:rsidR="00597860">
          <w:rPr>
            <w:rFonts w:asciiTheme="minorHAnsi" w:hAnsiTheme="minorHAnsi" w:cstheme="minorHAnsi"/>
            <w:noProof/>
            <w:webHidden/>
          </w:rPr>
          <w:t>13</w:t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1FE8B03A" w14:textId="371E805A" w:rsidR="004C6055" w:rsidRPr="00DD558E" w:rsidRDefault="00F6578A" w:rsidP="000964C5">
      <w:pPr>
        <w:pStyle w:val="TDC3"/>
        <w:tabs>
          <w:tab w:val="left" w:pos="1320"/>
          <w:tab w:val="right" w:leader="dot" w:pos="8070"/>
        </w:tabs>
        <w:rPr>
          <w:rFonts w:asciiTheme="minorHAnsi" w:hAnsiTheme="minorHAnsi" w:cstheme="minorHAnsi"/>
          <w:noProof/>
          <w:lang w:eastAsia="es-ES"/>
        </w:rPr>
      </w:pPr>
      <w:hyperlink w:anchor="_Toc36565241" w:history="1">
        <w:r w:rsidR="004C6055" w:rsidRPr="00DD558E">
          <w:rPr>
            <w:rStyle w:val="Hipervnculo"/>
            <w:rFonts w:asciiTheme="minorHAnsi" w:hAnsiTheme="minorHAnsi" w:cstheme="minorHAnsi"/>
            <w:noProof/>
          </w:rPr>
          <w:t>7.3.1</w:t>
        </w:r>
        <w:r w:rsidR="004C6055" w:rsidRPr="00DD558E">
          <w:rPr>
            <w:rFonts w:asciiTheme="minorHAnsi" w:hAnsiTheme="minorHAnsi" w:cstheme="minorHAnsi"/>
            <w:noProof/>
            <w:lang w:eastAsia="es-ES"/>
          </w:rPr>
          <w:tab/>
        </w:r>
        <w:r w:rsidR="004C6055" w:rsidRPr="00DD558E">
          <w:rPr>
            <w:rStyle w:val="Hipervnculo"/>
            <w:rFonts w:asciiTheme="minorHAnsi" w:hAnsiTheme="minorHAnsi" w:cstheme="minorHAnsi"/>
            <w:noProof/>
          </w:rPr>
          <w:t>CIRCUITO DE CORRIENTE CONTINUA</w:t>
        </w:r>
        <w:r w:rsidR="004C6055" w:rsidRPr="00DD558E">
          <w:rPr>
            <w:rFonts w:asciiTheme="minorHAnsi" w:hAnsiTheme="minorHAnsi" w:cstheme="minorHAnsi"/>
            <w:noProof/>
            <w:webHidden/>
          </w:rPr>
          <w:tab/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begin"/>
        </w:r>
        <w:r w:rsidR="004C6055" w:rsidRPr="00DD558E">
          <w:rPr>
            <w:rFonts w:asciiTheme="minorHAnsi" w:hAnsiTheme="minorHAnsi" w:cstheme="minorHAnsi"/>
            <w:noProof/>
            <w:webHidden/>
          </w:rPr>
          <w:instrText xml:space="preserve"> PAGEREF _Toc36565241 \h </w:instrText>
        </w:r>
        <w:r w:rsidR="004C6055" w:rsidRPr="00DD558E">
          <w:rPr>
            <w:rFonts w:asciiTheme="minorHAnsi" w:hAnsiTheme="minorHAnsi" w:cstheme="minorHAnsi"/>
            <w:noProof/>
            <w:webHidden/>
          </w:rPr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separate"/>
        </w:r>
        <w:r w:rsidR="00597860">
          <w:rPr>
            <w:rFonts w:asciiTheme="minorHAnsi" w:hAnsiTheme="minorHAnsi" w:cstheme="minorHAnsi"/>
            <w:noProof/>
            <w:webHidden/>
          </w:rPr>
          <w:t>13</w:t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3CBD5452" w14:textId="25DDEEFB" w:rsidR="004C6055" w:rsidRPr="00DD558E" w:rsidRDefault="00F6578A" w:rsidP="000964C5">
      <w:pPr>
        <w:pStyle w:val="TDC3"/>
        <w:tabs>
          <w:tab w:val="left" w:pos="1320"/>
          <w:tab w:val="right" w:leader="dot" w:pos="8070"/>
        </w:tabs>
        <w:rPr>
          <w:rFonts w:asciiTheme="minorHAnsi" w:hAnsiTheme="minorHAnsi" w:cstheme="minorHAnsi"/>
          <w:noProof/>
          <w:lang w:eastAsia="es-ES"/>
        </w:rPr>
      </w:pPr>
      <w:hyperlink w:anchor="_Toc36565242" w:history="1">
        <w:r w:rsidR="004C6055" w:rsidRPr="00DD558E">
          <w:rPr>
            <w:rStyle w:val="Hipervnculo"/>
            <w:rFonts w:asciiTheme="minorHAnsi" w:hAnsiTheme="minorHAnsi" w:cstheme="minorHAnsi"/>
            <w:noProof/>
          </w:rPr>
          <w:t>7.3.2</w:t>
        </w:r>
        <w:r w:rsidR="004C6055" w:rsidRPr="00DD558E">
          <w:rPr>
            <w:rFonts w:asciiTheme="minorHAnsi" w:hAnsiTheme="minorHAnsi" w:cstheme="minorHAnsi"/>
            <w:noProof/>
            <w:lang w:eastAsia="es-ES"/>
          </w:rPr>
          <w:tab/>
        </w:r>
        <w:r w:rsidR="004C6055" w:rsidRPr="00DD558E">
          <w:rPr>
            <w:rStyle w:val="Hipervnculo"/>
            <w:rFonts w:asciiTheme="minorHAnsi" w:hAnsiTheme="minorHAnsi" w:cstheme="minorHAnsi"/>
            <w:noProof/>
          </w:rPr>
          <w:t>CIRCUITO DE CORRIENTE ALTERNA</w:t>
        </w:r>
        <w:r w:rsidR="004C6055" w:rsidRPr="00DD558E">
          <w:rPr>
            <w:rFonts w:asciiTheme="minorHAnsi" w:hAnsiTheme="minorHAnsi" w:cstheme="minorHAnsi"/>
            <w:noProof/>
            <w:webHidden/>
          </w:rPr>
          <w:tab/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begin"/>
        </w:r>
        <w:r w:rsidR="004C6055" w:rsidRPr="00DD558E">
          <w:rPr>
            <w:rFonts w:asciiTheme="minorHAnsi" w:hAnsiTheme="minorHAnsi" w:cstheme="minorHAnsi"/>
            <w:noProof/>
            <w:webHidden/>
          </w:rPr>
          <w:instrText xml:space="preserve"> PAGEREF _Toc36565242 \h </w:instrText>
        </w:r>
        <w:r w:rsidR="004C6055" w:rsidRPr="00DD558E">
          <w:rPr>
            <w:rFonts w:asciiTheme="minorHAnsi" w:hAnsiTheme="minorHAnsi" w:cstheme="minorHAnsi"/>
            <w:noProof/>
            <w:webHidden/>
          </w:rPr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separate"/>
        </w:r>
        <w:r w:rsidR="00597860">
          <w:rPr>
            <w:rFonts w:asciiTheme="minorHAnsi" w:hAnsiTheme="minorHAnsi" w:cstheme="minorHAnsi"/>
            <w:noProof/>
            <w:webHidden/>
          </w:rPr>
          <w:t>16</w:t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4658B0EB" w14:textId="1D5C6F60" w:rsidR="004C6055" w:rsidRPr="00DD558E" w:rsidRDefault="00F6578A" w:rsidP="000964C5">
      <w:pPr>
        <w:pStyle w:val="TDC2"/>
        <w:tabs>
          <w:tab w:val="left" w:pos="880"/>
          <w:tab w:val="right" w:leader="dot" w:pos="8070"/>
        </w:tabs>
        <w:rPr>
          <w:rFonts w:asciiTheme="minorHAnsi" w:hAnsiTheme="minorHAnsi" w:cstheme="minorHAnsi"/>
          <w:noProof/>
          <w:lang w:eastAsia="es-ES"/>
        </w:rPr>
      </w:pPr>
      <w:hyperlink w:anchor="_Toc36565243" w:history="1">
        <w:r w:rsidR="004C6055" w:rsidRPr="00DD558E">
          <w:rPr>
            <w:rStyle w:val="Hipervnculo"/>
            <w:rFonts w:asciiTheme="minorHAnsi" w:hAnsiTheme="minorHAnsi" w:cstheme="minorHAnsi"/>
            <w:noProof/>
          </w:rPr>
          <w:t>7.4</w:t>
        </w:r>
        <w:r w:rsidR="004C6055" w:rsidRPr="00DD558E">
          <w:rPr>
            <w:rFonts w:asciiTheme="minorHAnsi" w:hAnsiTheme="minorHAnsi" w:cstheme="minorHAnsi"/>
            <w:noProof/>
            <w:lang w:eastAsia="es-ES"/>
          </w:rPr>
          <w:tab/>
        </w:r>
        <w:r w:rsidR="004C6055" w:rsidRPr="00DD558E">
          <w:rPr>
            <w:rStyle w:val="Hipervnculo"/>
            <w:rFonts w:asciiTheme="minorHAnsi" w:hAnsiTheme="minorHAnsi" w:cstheme="minorHAnsi"/>
            <w:noProof/>
          </w:rPr>
          <w:t>PROTECCIONES</w:t>
        </w:r>
        <w:r w:rsidR="004C6055" w:rsidRPr="00DD558E">
          <w:rPr>
            <w:rFonts w:asciiTheme="minorHAnsi" w:hAnsiTheme="minorHAnsi" w:cstheme="minorHAnsi"/>
            <w:noProof/>
            <w:webHidden/>
          </w:rPr>
          <w:tab/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begin"/>
        </w:r>
        <w:r w:rsidR="004C6055" w:rsidRPr="00DD558E">
          <w:rPr>
            <w:rFonts w:asciiTheme="minorHAnsi" w:hAnsiTheme="minorHAnsi" w:cstheme="minorHAnsi"/>
            <w:noProof/>
            <w:webHidden/>
          </w:rPr>
          <w:instrText xml:space="preserve"> PAGEREF _Toc36565243 \h </w:instrText>
        </w:r>
        <w:r w:rsidR="004C6055" w:rsidRPr="00DD558E">
          <w:rPr>
            <w:rFonts w:asciiTheme="minorHAnsi" w:hAnsiTheme="minorHAnsi" w:cstheme="minorHAnsi"/>
            <w:noProof/>
            <w:webHidden/>
          </w:rPr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separate"/>
        </w:r>
        <w:r w:rsidR="00597860">
          <w:rPr>
            <w:rFonts w:asciiTheme="minorHAnsi" w:hAnsiTheme="minorHAnsi" w:cstheme="minorHAnsi"/>
            <w:noProof/>
            <w:webHidden/>
          </w:rPr>
          <w:t>19</w:t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53880D1F" w14:textId="17AF9CDE" w:rsidR="004C6055" w:rsidRPr="00DD558E" w:rsidRDefault="00F6578A" w:rsidP="000964C5">
      <w:pPr>
        <w:pStyle w:val="TDC3"/>
        <w:tabs>
          <w:tab w:val="left" w:pos="1320"/>
          <w:tab w:val="right" w:leader="dot" w:pos="8070"/>
        </w:tabs>
        <w:rPr>
          <w:rFonts w:asciiTheme="minorHAnsi" w:hAnsiTheme="minorHAnsi" w:cstheme="minorHAnsi"/>
          <w:noProof/>
          <w:lang w:eastAsia="es-ES"/>
        </w:rPr>
      </w:pPr>
      <w:hyperlink w:anchor="_Toc36565244" w:history="1">
        <w:r w:rsidR="004C6055" w:rsidRPr="00DD558E">
          <w:rPr>
            <w:rStyle w:val="Hipervnculo"/>
            <w:rFonts w:asciiTheme="minorHAnsi" w:hAnsiTheme="minorHAnsi" w:cstheme="minorHAnsi"/>
            <w:noProof/>
          </w:rPr>
          <w:t>7.4.1</w:t>
        </w:r>
        <w:r w:rsidR="004C6055" w:rsidRPr="00DD558E">
          <w:rPr>
            <w:rFonts w:asciiTheme="minorHAnsi" w:hAnsiTheme="minorHAnsi" w:cstheme="minorHAnsi"/>
            <w:noProof/>
            <w:lang w:eastAsia="es-ES"/>
          </w:rPr>
          <w:tab/>
        </w:r>
        <w:r w:rsidR="004C6055" w:rsidRPr="00DD558E">
          <w:rPr>
            <w:rStyle w:val="Hipervnculo"/>
            <w:rFonts w:asciiTheme="minorHAnsi" w:hAnsiTheme="minorHAnsi" w:cstheme="minorHAnsi"/>
            <w:noProof/>
          </w:rPr>
          <w:t>PROTECCIONES CORRIENTE CONTINUA</w:t>
        </w:r>
        <w:r w:rsidR="004C6055" w:rsidRPr="00DD558E">
          <w:rPr>
            <w:rFonts w:asciiTheme="minorHAnsi" w:hAnsiTheme="minorHAnsi" w:cstheme="minorHAnsi"/>
            <w:noProof/>
            <w:webHidden/>
          </w:rPr>
          <w:tab/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begin"/>
        </w:r>
        <w:r w:rsidR="004C6055" w:rsidRPr="00DD558E">
          <w:rPr>
            <w:rFonts w:asciiTheme="minorHAnsi" w:hAnsiTheme="minorHAnsi" w:cstheme="minorHAnsi"/>
            <w:noProof/>
            <w:webHidden/>
          </w:rPr>
          <w:instrText xml:space="preserve"> PAGEREF _Toc36565244 \h </w:instrText>
        </w:r>
        <w:r w:rsidR="004C6055" w:rsidRPr="00DD558E">
          <w:rPr>
            <w:rFonts w:asciiTheme="minorHAnsi" w:hAnsiTheme="minorHAnsi" w:cstheme="minorHAnsi"/>
            <w:noProof/>
            <w:webHidden/>
          </w:rPr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separate"/>
        </w:r>
        <w:r w:rsidR="00597860">
          <w:rPr>
            <w:rFonts w:asciiTheme="minorHAnsi" w:hAnsiTheme="minorHAnsi" w:cstheme="minorHAnsi"/>
            <w:noProof/>
            <w:webHidden/>
          </w:rPr>
          <w:t>19</w:t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256C51BA" w14:textId="72571DA3" w:rsidR="004C6055" w:rsidRPr="00DD558E" w:rsidRDefault="00F6578A" w:rsidP="000964C5">
      <w:pPr>
        <w:pStyle w:val="TDC3"/>
        <w:tabs>
          <w:tab w:val="left" w:pos="1320"/>
          <w:tab w:val="right" w:leader="dot" w:pos="8070"/>
        </w:tabs>
        <w:rPr>
          <w:rFonts w:asciiTheme="minorHAnsi" w:hAnsiTheme="minorHAnsi" w:cstheme="minorHAnsi"/>
          <w:noProof/>
          <w:lang w:eastAsia="es-ES"/>
        </w:rPr>
      </w:pPr>
      <w:hyperlink w:anchor="_Toc36565245" w:history="1">
        <w:r w:rsidR="004C6055" w:rsidRPr="00DD558E">
          <w:rPr>
            <w:rStyle w:val="Hipervnculo"/>
            <w:rFonts w:asciiTheme="minorHAnsi" w:hAnsiTheme="minorHAnsi" w:cstheme="minorHAnsi"/>
            <w:noProof/>
          </w:rPr>
          <w:t>7.4.2</w:t>
        </w:r>
        <w:r w:rsidR="004C6055" w:rsidRPr="00DD558E">
          <w:rPr>
            <w:rFonts w:asciiTheme="minorHAnsi" w:hAnsiTheme="minorHAnsi" w:cstheme="minorHAnsi"/>
            <w:noProof/>
            <w:lang w:eastAsia="es-ES"/>
          </w:rPr>
          <w:tab/>
        </w:r>
        <w:r w:rsidR="004C6055" w:rsidRPr="00DD558E">
          <w:rPr>
            <w:rStyle w:val="Hipervnculo"/>
            <w:rFonts w:asciiTheme="minorHAnsi" w:hAnsiTheme="minorHAnsi" w:cstheme="minorHAnsi"/>
            <w:noProof/>
          </w:rPr>
          <w:t>PROTECCIONES CORRIENTE ALTERNA</w:t>
        </w:r>
        <w:r w:rsidR="004C6055" w:rsidRPr="00DD558E">
          <w:rPr>
            <w:rFonts w:asciiTheme="minorHAnsi" w:hAnsiTheme="minorHAnsi" w:cstheme="minorHAnsi"/>
            <w:noProof/>
            <w:webHidden/>
          </w:rPr>
          <w:tab/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begin"/>
        </w:r>
        <w:r w:rsidR="004C6055" w:rsidRPr="00DD558E">
          <w:rPr>
            <w:rFonts w:asciiTheme="minorHAnsi" w:hAnsiTheme="minorHAnsi" w:cstheme="minorHAnsi"/>
            <w:noProof/>
            <w:webHidden/>
          </w:rPr>
          <w:instrText xml:space="preserve"> PAGEREF _Toc36565245 \h </w:instrText>
        </w:r>
        <w:r w:rsidR="004C6055" w:rsidRPr="00DD558E">
          <w:rPr>
            <w:rFonts w:asciiTheme="minorHAnsi" w:hAnsiTheme="minorHAnsi" w:cstheme="minorHAnsi"/>
            <w:noProof/>
            <w:webHidden/>
          </w:rPr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separate"/>
        </w:r>
        <w:r w:rsidR="00597860">
          <w:rPr>
            <w:rFonts w:asciiTheme="minorHAnsi" w:hAnsiTheme="minorHAnsi" w:cstheme="minorHAnsi"/>
            <w:noProof/>
            <w:webHidden/>
          </w:rPr>
          <w:t>20</w:t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478822E3" w14:textId="3DBE0F1F" w:rsidR="004C6055" w:rsidRPr="00DD558E" w:rsidRDefault="00F6578A" w:rsidP="000964C5">
      <w:pPr>
        <w:pStyle w:val="TDC3"/>
        <w:tabs>
          <w:tab w:val="left" w:pos="1320"/>
          <w:tab w:val="right" w:leader="dot" w:pos="8070"/>
        </w:tabs>
        <w:rPr>
          <w:rFonts w:asciiTheme="minorHAnsi" w:hAnsiTheme="minorHAnsi" w:cstheme="minorHAnsi"/>
          <w:noProof/>
          <w:lang w:eastAsia="es-ES"/>
        </w:rPr>
      </w:pPr>
      <w:hyperlink w:anchor="_Toc36565246" w:history="1">
        <w:r w:rsidR="004C6055" w:rsidRPr="00DD558E">
          <w:rPr>
            <w:rStyle w:val="Hipervnculo"/>
            <w:rFonts w:asciiTheme="minorHAnsi" w:hAnsiTheme="minorHAnsi" w:cstheme="minorHAnsi"/>
            <w:noProof/>
          </w:rPr>
          <w:t>7.4.3</w:t>
        </w:r>
        <w:r w:rsidR="004C6055" w:rsidRPr="00DD558E">
          <w:rPr>
            <w:rFonts w:asciiTheme="minorHAnsi" w:hAnsiTheme="minorHAnsi" w:cstheme="minorHAnsi"/>
            <w:noProof/>
            <w:lang w:eastAsia="es-ES"/>
          </w:rPr>
          <w:tab/>
        </w:r>
        <w:r w:rsidR="004C6055" w:rsidRPr="00DD558E">
          <w:rPr>
            <w:rStyle w:val="Hipervnculo"/>
            <w:rFonts w:asciiTheme="minorHAnsi" w:hAnsiTheme="minorHAnsi" w:cstheme="minorHAnsi"/>
            <w:noProof/>
          </w:rPr>
          <w:t>CONDUCTORES DE PROTECCIÓN</w:t>
        </w:r>
        <w:r w:rsidR="004C6055" w:rsidRPr="00DD558E">
          <w:rPr>
            <w:rFonts w:asciiTheme="minorHAnsi" w:hAnsiTheme="minorHAnsi" w:cstheme="minorHAnsi"/>
            <w:noProof/>
            <w:webHidden/>
          </w:rPr>
          <w:tab/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begin"/>
        </w:r>
        <w:r w:rsidR="004C6055" w:rsidRPr="00DD558E">
          <w:rPr>
            <w:rFonts w:asciiTheme="minorHAnsi" w:hAnsiTheme="minorHAnsi" w:cstheme="minorHAnsi"/>
            <w:noProof/>
            <w:webHidden/>
          </w:rPr>
          <w:instrText xml:space="preserve"> PAGEREF _Toc36565246 \h </w:instrText>
        </w:r>
        <w:r w:rsidR="004C6055" w:rsidRPr="00DD558E">
          <w:rPr>
            <w:rFonts w:asciiTheme="minorHAnsi" w:hAnsiTheme="minorHAnsi" w:cstheme="minorHAnsi"/>
            <w:noProof/>
            <w:webHidden/>
          </w:rPr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separate"/>
        </w:r>
        <w:r w:rsidR="00597860">
          <w:rPr>
            <w:rFonts w:asciiTheme="minorHAnsi" w:hAnsiTheme="minorHAnsi" w:cstheme="minorHAnsi"/>
            <w:noProof/>
            <w:webHidden/>
          </w:rPr>
          <w:t>23</w:t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4CAF41E5" w14:textId="04C68A4E" w:rsidR="004C6055" w:rsidRPr="00DD558E" w:rsidRDefault="00F6578A" w:rsidP="000964C5">
      <w:pPr>
        <w:pStyle w:val="TDC2"/>
        <w:tabs>
          <w:tab w:val="left" w:pos="880"/>
          <w:tab w:val="right" w:leader="dot" w:pos="8070"/>
        </w:tabs>
        <w:rPr>
          <w:rFonts w:asciiTheme="minorHAnsi" w:hAnsiTheme="minorHAnsi" w:cstheme="minorHAnsi"/>
          <w:noProof/>
          <w:lang w:eastAsia="es-ES"/>
        </w:rPr>
      </w:pPr>
      <w:hyperlink w:anchor="_Toc36565247" w:history="1">
        <w:r w:rsidR="004C6055" w:rsidRPr="00DD558E">
          <w:rPr>
            <w:rStyle w:val="Hipervnculo"/>
            <w:rFonts w:asciiTheme="minorHAnsi" w:hAnsiTheme="minorHAnsi" w:cstheme="minorHAnsi"/>
            <w:noProof/>
          </w:rPr>
          <w:t>7.5</w:t>
        </w:r>
        <w:r w:rsidR="004C6055" w:rsidRPr="00DD558E">
          <w:rPr>
            <w:rFonts w:asciiTheme="minorHAnsi" w:hAnsiTheme="minorHAnsi" w:cstheme="minorHAnsi"/>
            <w:noProof/>
            <w:lang w:eastAsia="es-ES"/>
          </w:rPr>
          <w:tab/>
        </w:r>
        <w:r w:rsidR="004C6055" w:rsidRPr="00DD558E">
          <w:rPr>
            <w:rStyle w:val="Hipervnculo"/>
            <w:rFonts w:asciiTheme="minorHAnsi" w:hAnsiTheme="minorHAnsi" w:cstheme="minorHAnsi"/>
            <w:noProof/>
          </w:rPr>
          <w:t>PUNTO DE CONEXIÓN</w:t>
        </w:r>
        <w:r w:rsidR="004C6055" w:rsidRPr="00DD558E">
          <w:rPr>
            <w:rFonts w:asciiTheme="minorHAnsi" w:hAnsiTheme="minorHAnsi" w:cstheme="minorHAnsi"/>
            <w:noProof/>
            <w:webHidden/>
          </w:rPr>
          <w:tab/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begin"/>
        </w:r>
        <w:r w:rsidR="004C6055" w:rsidRPr="00DD558E">
          <w:rPr>
            <w:rFonts w:asciiTheme="minorHAnsi" w:hAnsiTheme="minorHAnsi" w:cstheme="minorHAnsi"/>
            <w:noProof/>
            <w:webHidden/>
          </w:rPr>
          <w:instrText xml:space="preserve"> PAGEREF _Toc36565247 \h </w:instrText>
        </w:r>
        <w:r w:rsidR="004C6055" w:rsidRPr="00DD558E">
          <w:rPr>
            <w:rFonts w:asciiTheme="minorHAnsi" w:hAnsiTheme="minorHAnsi" w:cstheme="minorHAnsi"/>
            <w:noProof/>
            <w:webHidden/>
          </w:rPr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separate"/>
        </w:r>
        <w:r w:rsidR="00597860">
          <w:rPr>
            <w:rFonts w:asciiTheme="minorHAnsi" w:hAnsiTheme="minorHAnsi" w:cstheme="minorHAnsi"/>
            <w:noProof/>
            <w:webHidden/>
          </w:rPr>
          <w:t>23</w:t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7A7FC973" w14:textId="594807B6" w:rsidR="004C6055" w:rsidRPr="00DD558E" w:rsidRDefault="00F6578A" w:rsidP="000964C5">
      <w:pPr>
        <w:pStyle w:val="TDC3"/>
        <w:tabs>
          <w:tab w:val="left" w:pos="1320"/>
          <w:tab w:val="right" w:leader="dot" w:pos="8070"/>
        </w:tabs>
        <w:rPr>
          <w:rFonts w:asciiTheme="minorHAnsi" w:hAnsiTheme="minorHAnsi" w:cstheme="minorHAnsi"/>
          <w:noProof/>
          <w:lang w:eastAsia="es-ES"/>
        </w:rPr>
      </w:pPr>
      <w:hyperlink w:anchor="_Toc36565248" w:history="1">
        <w:r w:rsidR="004C6055" w:rsidRPr="00DD558E">
          <w:rPr>
            <w:rStyle w:val="Hipervnculo"/>
            <w:rFonts w:asciiTheme="minorHAnsi" w:hAnsiTheme="minorHAnsi" w:cstheme="minorHAnsi"/>
            <w:noProof/>
          </w:rPr>
          <w:t>7.5.1</w:t>
        </w:r>
        <w:r w:rsidR="004C6055" w:rsidRPr="00DD558E">
          <w:rPr>
            <w:rFonts w:asciiTheme="minorHAnsi" w:hAnsiTheme="minorHAnsi" w:cstheme="minorHAnsi"/>
            <w:noProof/>
            <w:lang w:eastAsia="es-ES"/>
          </w:rPr>
          <w:tab/>
        </w:r>
        <w:r w:rsidR="004C6055" w:rsidRPr="00DD558E">
          <w:rPr>
            <w:rStyle w:val="Hipervnculo"/>
            <w:rFonts w:asciiTheme="minorHAnsi" w:hAnsiTheme="minorHAnsi" w:cstheme="minorHAnsi"/>
            <w:noProof/>
          </w:rPr>
          <w:t>PUNTO DE CONEXIÓN</w:t>
        </w:r>
        <w:r w:rsidR="004C6055" w:rsidRPr="00DD558E">
          <w:rPr>
            <w:rFonts w:asciiTheme="minorHAnsi" w:hAnsiTheme="minorHAnsi" w:cstheme="minorHAnsi"/>
            <w:noProof/>
            <w:webHidden/>
          </w:rPr>
          <w:tab/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begin"/>
        </w:r>
        <w:r w:rsidR="004C6055" w:rsidRPr="00DD558E">
          <w:rPr>
            <w:rFonts w:asciiTheme="minorHAnsi" w:hAnsiTheme="minorHAnsi" w:cstheme="minorHAnsi"/>
            <w:noProof/>
            <w:webHidden/>
          </w:rPr>
          <w:instrText xml:space="preserve"> PAGEREF _Toc36565248 \h </w:instrText>
        </w:r>
        <w:r w:rsidR="004C6055" w:rsidRPr="00DD558E">
          <w:rPr>
            <w:rFonts w:asciiTheme="minorHAnsi" w:hAnsiTheme="minorHAnsi" w:cstheme="minorHAnsi"/>
            <w:noProof/>
            <w:webHidden/>
          </w:rPr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separate"/>
        </w:r>
        <w:r w:rsidR="00597860">
          <w:rPr>
            <w:rFonts w:asciiTheme="minorHAnsi" w:hAnsiTheme="minorHAnsi" w:cstheme="minorHAnsi"/>
            <w:noProof/>
            <w:webHidden/>
          </w:rPr>
          <w:t>23</w:t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13604A20" w14:textId="6DF4A0B7" w:rsidR="004C6055" w:rsidRPr="00DD558E" w:rsidRDefault="00F6578A" w:rsidP="000964C5">
      <w:pPr>
        <w:pStyle w:val="TDC1"/>
        <w:ind w:right="0"/>
        <w:rPr>
          <w:noProof/>
          <w:lang w:eastAsia="es-ES"/>
        </w:rPr>
      </w:pPr>
      <w:hyperlink w:anchor="_Toc36565249" w:history="1">
        <w:r w:rsidR="004C6055" w:rsidRPr="00DD558E">
          <w:rPr>
            <w:rStyle w:val="Hipervnculo"/>
            <w:rFonts w:asciiTheme="minorHAnsi" w:hAnsiTheme="minorHAnsi" w:cstheme="minorHAnsi"/>
            <w:noProof/>
          </w:rPr>
          <w:t>8</w:t>
        </w:r>
        <w:r w:rsidR="004C6055" w:rsidRPr="00DD558E">
          <w:rPr>
            <w:noProof/>
            <w:lang w:eastAsia="es-ES"/>
          </w:rPr>
          <w:tab/>
        </w:r>
        <w:r w:rsidR="004C6055" w:rsidRPr="00DD558E">
          <w:rPr>
            <w:rStyle w:val="Hipervnculo"/>
            <w:rFonts w:asciiTheme="minorHAnsi" w:hAnsiTheme="minorHAnsi" w:cstheme="minorHAnsi"/>
            <w:noProof/>
          </w:rPr>
          <w:t>CÁLCULO DEL AUTOCONSUMO</w:t>
        </w:r>
        <w:r w:rsidR="004C6055" w:rsidRPr="00DD558E">
          <w:rPr>
            <w:noProof/>
            <w:webHidden/>
          </w:rPr>
          <w:tab/>
        </w:r>
        <w:r w:rsidR="004C6055" w:rsidRPr="00DD558E">
          <w:rPr>
            <w:noProof/>
            <w:webHidden/>
          </w:rPr>
          <w:fldChar w:fldCharType="begin"/>
        </w:r>
        <w:r w:rsidR="004C6055" w:rsidRPr="00DD558E">
          <w:rPr>
            <w:noProof/>
            <w:webHidden/>
          </w:rPr>
          <w:instrText xml:space="preserve"> PAGEREF _Toc36565249 \h </w:instrText>
        </w:r>
        <w:r w:rsidR="004C6055" w:rsidRPr="00DD558E">
          <w:rPr>
            <w:noProof/>
            <w:webHidden/>
          </w:rPr>
        </w:r>
        <w:r w:rsidR="004C6055" w:rsidRPr="00DD558E">
          <w:rPr>
            <w:noProof/>
            <w:webHidden/>
          </w:rPr>
          <w:fldChar w:fldCharType="separate"/>
        </w:r>
        <w:r w:rsidR="00597860">
          <w:rPr>
            <w:noProof/>
            <w:webHidden/>
          </w:rPr>
          <w:t>24</w:t>
        </w:r>
        <w:r w:rsidR="004C6055" w:rsidRPr="00DD558E">
          <w:rPr>
            <w:noProof/>
            <w:webHidden/>
          </w:rPr>
          <w:fldChar w:fldCharType="end"/>
        </w:r>
      </w:hyperlink>
    </w:p>
    <w:p w14:paraId="70085F26" w14:textId="466F1A26" w:rsidR="004C6055" w:rsidRPr="00DD558E" w:rsidRDefault="00F6578A" w:rsidP="000964C5">
      <w:pPr>
        <w:pStyle w:val="TDC1"/>
        <w:ind w:right="0"/>
        <w:rPr>
          <w:noProof/>
          <w:lang w:eastAsia="es-ES"/>
        </w:rPr>
      </w:pPr>
      <w:hyperlink w:anchor="_Toc36565250" w:history="1">
        <w:r w:rsidR="004C6055" w:rsidRPr="00DD558E">
          <w:rPr>
            <w:rStyle w:val="Hipervnculo"/>
            <w:rFonts w:asciiTheme="minorHAnsi" w:hAnsiTheme="minorHAnsi" w:cstheme="minorHAnsi"/>
            <w:noProof/>
          </w:rPr>
          <w:t>9</w:t>
        </w:r>
        <w:r w:rsidR="004C6055" w:rsidRPr="00DD558E">
          <w:rPr>
            <w:noProof/>
            <w:lang w:eastAsia="es-ES"/>
          </w:rPr>
          <w:tab/>
        </w:r>
        <w:r w:rsidR="004C6055" w:rsidRPr="00DD558E">
          <w:rPr>
            <w:rStyle w:val="Hipervnculo"/>
            <w:rFonts w:asciiTheme="minorHAnsi" w:hAnsiTheme="minorHAnsi" w:cstheme="minorHAnsi"/>
            <w:noProof/>
          </w:rPr>
          <w:t>PRESUPUESTO</w:t>
        </w:r>
        <w:r w:rsidR="004C6055" w:rsidRPr="00DD558E">
          <w:rPr>
            <w:noProof/>
            <w:webHidden/>
          </w:rPr>
          <w:tab/>
        </w:r>
        <w:r w:rsidR="004C6055" w:rsidRPr="00DD558E">
          <w:rPr>
            <w:noProof/>
            <w:webHidden/>
          </w:rPr>
          <w:fldChar w:fldCharType="begin"/>
        </w:r>
        <w:r w:rsidR="004C6055" w:rsidRPr="00DD558E">
          <w:rPr>
            <w:noProof/>
            <w:webHidden/>
          </w:rPr>
          <w:instrText xml:space="preserve"> PAGEREF _Toc36565250 \h </w:instrText>
        </w:r>
        <w:r w:rsidR="004C6055" w:rsidRPr="00DD558E">
          <w:rPr>
            <w:noProof/>
            <w:webHidden/>
          </w:rPr>
        </w:r>
        <w:r w:rsidR="004C6055" w:rsidRPr="00DD558E">
          <w:rPr>
            <w:noProof/>
            <w:webHidden/>
          </w:rPr>
          <w:fldChar w:fldCharType="separate"/>
        </w:r>
        <w:r w:rsidR="00597860">
          <w:rPr>
            <w:noProof/>
            <w:webHidden/>
          </w:rPr>
          <w:t>25</w:t>
        </w:r>
        <w:r w:rsidR="004C6055" w:rsidRPr="00DD558E">
          <w:rPr>
            <w:noProof/>
            <w:webHidden/>
          </w:rPr>
          <w:fldChar w:fldCharType="end"/>
        </w:r>
      </w:hyperlink>
    </w:p>
    <w:p w14:paraId="0C37377C" w14:textId="6A871965" w:rsidR="004C6055" w:rsidRPr="00DD558E" w:rsidRDefault="00F6578A" w:rsidP="000964C5">
      <w:pPr>
        <w:pStyle w:val="TDC1"/>
        <w:ind w:right="0"/>
        <w:rPr>
          <w:noProof/>
          <w:lang w:eastAsia="es-ES"/>
        </w:rPr>
      </w:pPr>
      <w:hyperlink w:anchor="_Toc36565251" w:history="1">
        <w:r w:rsidR="004C6055" w:rsidRPr="00DD558E">
          <w:rPr>
            <w:rStyle w:val="Hipervnculo"/>
            <w:rFonts w:asciiTheme="minorHAnsi" w:hAnsiTheme="minorHAnsi" w:cstheme="minorHAnsi"/>
            <w:noProof/>
          </w:rPr>
          <w:t>10</w:t>
        </w:r>
        <w:r w:rsidR="004C6055" w:rsidRPr="00DD558E">
          <w:rPr>
            <w:noProof/>
            <w:lang w:eastAsia="es-ES"/>
          </w:rPr>
          <w:tab/>
        </w:r>
        <w:r w:rsidR="004C6055" w:rsidRPr="00DD558E">
          <w:rPr>
            <w:rStyle w:val="Hipervnculo"/>
            <w:rFonts w:asciiTheme="minorHAnsi" w:hAnsiTheme="minorHAnsi" w:cstheme="minorHAnsi"/>
            <w:noProof/>
          </w:rPr>
          <w:t>ANEXOS</w:t>
        </w:r>
        <w:r w:rsidR="004C6055" w:rsidRPr="00DD558E">
          <w:rPr>
            <w:noProof/>
            <w:webHidden/>
          </w:rPr>
          <w:tab/>
        </w:r>
        <w:r w:rsidR="004C6055" w:rsidRPr="00DD558E">
          <w:rPr>
            <w:noProof/>
            <w:webHidden/>
          </w:rPr>
          <w:fldChar w:fldCharType="begin"/>
        </w:r>
        <w:r w:rsidR="004C6055" w:rsidRPr="00DD558E">
          <w:rPr>
            <w:noProof/>
            <w:webHidden/>
          </w:rPr>
          <w:instrText xml:space="preserve"> PAGEREF _Toc36565251 \h </w:instrText>
        </w:r>
        <w:r w:rsidR="004C6055" w:rsidRPr="00DD558E">
          <w:rPr>
            <w:noProof/>
            <w:webHidden/>
          </w:rPr>
        </w:r>
        <w:r w:rsidR="004C6055" w:rsidRPr="00DD558E">
          <w:rPr>
            <w:noProof/>
            <w:webHidden/>
          </w:rPr>
          <w:fldChar w:fldCharType="separate"/>
        </w:r>
        <w:r w:rsidR="00597860">
          <w:rPr>
            <w:noProof/>
            <w:webHidden/>
          </w:rPr>
          <w:t>26</w:t>
        </w:r>
        <w:r w:rsidR="004C6055" w:rsidRPr="00DD558E">
          <w:rPr>
            <w:noProof/>
            <w:webHidden/>
          </w:rPr>
          <w:fldChar w:fldCharType="end"/>
        </w:r>
      </w:hyperlink>
    </w:p>
    <w:p w14:paraId="3D583B22" w14:textId="29C48052" w:rsidR="004C6055" w:rsidRPr="00DD558E" w:rsidRDefault="00F6578A" w:rsidP="000964C5">
      <w:pPr>
        <w:pStyle w:val="TDC2"/>
        <w:tabs>
          <w:tab w:val="left" w:pos="880"/>
          <w:tab w:val="right" w:leader="dot" w:pos="8070"/>
        </w:tabs>
        <w:rPr>
          <w:rFonts w:asciiTheme="minorHAnsi" w:hAnsiTheme="minorHAnsi" w:cstheme="minorHAnsi"/>
          <w:noProof/>
          <w:lang w:eastAsia="es-ES"/>
        </w:rPr>
      </w:pPr>
      <w:hyperlink w:anchor="_Toc36565252" w:history="1">
        <w:r w:rsidR="004C6055" w:rsidRPr="00DD558E">
          <w:rPr>
            <w:rStyle w:val="Hipervnculo"/>
            <w:rFonts w:asciiTheme="minorHAnsi" w:hAnsiTheme="minorHAnsi" w:cstheme="minorHAnsi"/>
            <w:noProof/>
          </w:rPr>
          <w:t>10.1</w:t>
        </w:r>
        <w:r w:rsidR="004C6055" w:rsidRPr="00DD558E">
          <w:rPr>
            <w:rFonts w:asciiTheme="minorHAnsi" w:hAnsiTheme="minorHAnsi" w:cstheme="minorHAnsi"/>
            <w:noProof/>
            <w:lang w:eastAsia="es-ES"/>
          </w:rPr>
          <w:tab/>
        </w:r>
        <w:r w:rsidR="004C6055" w:rsidRPr="00DD558E">
          <w:rPr>
            <w:rStyle w:val="Hipervnculo"/>
            <w:rFonts w:asciiTheme="minorHAnsi" w:hAnsiTheme="minorHAnsi" w:cstheme="minorHAnsi"/>
            <w:noProof/>
          </w:rPr>
          <w:t>Anexo I – Vista 3D</w:t>
        </w:r>
        <w:r w:rsidR="004C6055" w:rsidRPr="00DD558E">
          <w:rPr>
            <w:rFonts w:asciiTheme="minorHAnsi" w:hAnsiTheme="minorHAnsi" w:cstheme="minorHAnsi"/>
            <w:noProof/>
            <w:webHidden/>
          </w:rPr>
          <w:tab/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begin"/>
        </w:r>
        <w:r w:rsidR="004C6055" w:rsidRPr="00DD558E">
          <w:rPr>
            <w:rFonts w:asciiTheme="minorHAnsi" w:hAnsiTheme="minorHAnsi" w:cstheme="minorHAnsi"/>
            <w:noProof/>
            <w:webHidden/>
          </w:rPr>
          <w:instrText xml:space="preserve"> PAGEREF _Toc36565252 \h </w:instrText>
        </w:r>
        <w:r w:rsidR="004C6055" w:rsidRPr="00DD558E">
          <w:rPr>
            <w:rFonts w:asciiTheme="minorHAnsi" w:hAnsiTheme="minorHAnsi" w:cstheme="minorHAnsi"/>
            <w:noProof/>
            <w:webHidden/>
          </w:rPr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separate"/>
        </w:r>
        <w:r w:rsidR="00597860">
          <w:rPr>
            <w:rFonts w:asciiTheme="minorHAnsi" w:hAnsiTheme="minorHAnsi" w:cstheme="minorHAnsi"/>
            <w:noProof/>
            <w:webHidden/>
          </w:rPr>
          <w:t>26</w:t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7CE14BD5" w14:textId="0C6C4739" w:rsidR="004C6055" w:rsidRPr="00DD558E" w:rsidRDefault="00F6578A" w:rsidP="000964C5">
      <w:pPr>
        <w:pStyle w:val="TDC2"/>
        <w:tabs>
          <w:tab w:val="left" w:pos="880"/>
          <w:tab w:val="right" w:leader="dot" w:pos="8070"/>
        </w:tabs>
        <w:rPr>
          <w:rFonts w:asciiTheme="minorHAnsi" w:hAnsiTheme="minorHAnsi" w:cstheme="minorHAnsi"/>
          <w:noProof/>
          <w:lang w:eastAsia="es-ES"/>
        </w:rPr>
      </w:pPr>
      <w:hyperlink w:anchor="_Toc36565253" w:history="1">
        <w:r w:rsidR="004C6055" w:rsidRPr="00DD558E">
          <w:rPr>
            <w:rStyle w:val="Hipervnculo"/>
            <w:rFonts w:asciiTheme="minorHAnsi" w:hAnsiTheme="minorHAnsi" w:cstheme="minorHAnsi"/>
            <w:noProof/>
          </w:rPr>
          <w:t>10.2</w:t>
        </w:r>
        <w:r w:rsidR="004C6055" w:rsidRPr="00DD558E">
          <w:rPr>
            <w:rFonts w:asciiTheme="minorHAnsi" w:hAnsiTheme="minorHAnsi" w:cstheme="minorHAnsi"/>
            <w:noProof/>
            <w:lang w:eastAsia="es-ES"/>
          </w:rPr>
          <w:tab/>
        </w:r>
        <w:r w:rsidR="004C6055" w:rsidRPr="00DD558E">
          <w:rPr>
            <w:rStyle w:val="Hipervnculo"/>
            <w:rFonts w:asciiTheme="minorHAnsi" w:hAnsiTheme="minorHAnsi" w:cstheme="minorHAnsi"/>
            <w:noProof/>
          </w:rPr>
          <w:t>Anexo II – Vista general</w:t>
        </w:r>
        <w:r w:rsidR="004C6055" w:rsidRPr="00DD558E">
          <w:rPr>
            <w:rFonts w:asciiTheme="minorHAnsi" w:hAnsiTheme="minorHAnsi" w:cstheme="minorHAnsi"/>
            <w:noProof/>
            <w:webHidden/>
          </w:rPr>
          <w:tab/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begin"/>
        </w:r>
        <w:r w:rsidR="004C6055" w:rsidRPr="00DD558E">
          <w:rPr>
            <w:rFonts w:asciiTheme="minorHAnsi" w:hAnsiTheme="minorHAnsi" w:cstheme="minorHAnsi"/>
            <w:noProof/>
            <w:webHidden/>
          </w:rPr>
          <w:instrText xml:space="preserve"> PAGEREF _Toc36565253 \h </w:instrText>
        </w:r>
        <w:r w:rsidR="004C6055" w:rsidRPr="00DD558E">
          <w:rPr>
            <w:rFonts w:asciiTheme="minorHAnsi" w:hAnsiTheme="minorHAnsi" w:cstheme="minorHAnsi"/>
            <w:noProof/>
            <w:webHidden/>
          </w:rPr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separate"/>
        </w:r>
        <w:r w:rsidR="00597860">
          <w:rPr>
            <w:rFonts w:asciiTheme="minorHAnsi" w:hAnsiTheme="minorHAnsi" w:cstheme="minorHAnsi"/>
            <w:noProof/>
            <w:webHidden/>
          </w:rPr>
          <w:t>26</w:t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A272B54" w14:textId="459BC8A8" w:rsidR="004C6055" w:rsidRPr="00DD558E" w:rsidRDefault="00F6578A" w:rsidP="000964C5">
      <w:pPr>
        <w:pStyle w:val="TDC2"/>
        <w:tabs>
          <w:tab w:val="left" w:pos="880"/>
          <w:tab w:val="right" w:leader="dot" w:pos="8070"/>
        </w:tabs>
        <w:rPr>
          <w:rFonts w:asciiTheme="minorHAnsi" w:hAnsiTheme="minorHAnsi" w:cstheme="minorHAnsi"/>
          <w:noProof/>
        </w:rPr>
      </w:pPr>
      <w:hyperlink w:anchor="_Toc36565254" w:history="1">
        <w:r w:rsidR="004C6055" w:rsidRPr="00DD558E">
          <w:rPr>
            <w:rStyle w:val="Hipervnculo"/>
            <w:rFonts w:asciiTheme="minorHAnsi" w:hAnsiTheme="minorHAnsi" w:cstheme="minorHAnsi"/>
            <w:noProof/>
          </w:rPr>
          <w:t>10.3</w:t>
        </w:r>
        <w:r w:rsidR="004C6055" w:rsidRPr="00DD558E">
          <w:rPr>
            <w:rFonts w:asciiTheme="minorHAnsi" w:hAnsiTheme="minorHAnsi" w:cstheme="minorHAnsi"/>
            <w:noProof/>
            <w:lang w:eastAsia="es-ES"/>
          </w:rPr>
          <w:tab/>
        </w:r>
        <w:r w:rsidR="004C6055" w:rsidRPr="00DD558E">
          <w:rPr>
            <w:rStyle w:val="Hipervnculo"/>
            <w:rFonts w:asciiTheme="minorHAnsi" w:hAnsiTheme="minorHAnsi" w:cstheme="minorHAnsi"/>
            <w:noProof/>
          </w:rPr>
          <w:t>Anexo III – Esquema unifilar</w:t>
        </w:r>
        <w:r w:rsidR="004C6055" w:rsidRPr="00DD558E">
          <w:rPr>
            <w:rFonts w:asciiTheme="minorHAnsi" w:hAnsiTheme="minorHAnsi" w:cstheme="minorHAnsi"/>
            <w:noProof/>
            <w:webHidden/>
          </w:rPr>
          <w:tab/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begin"/>
        </w:r>
        <w:r w:rsidR="004C6055" w:rsidRPr="00DD558E">
          <w:rPr>
            <w:rFonts w:asciiTheme="minorHAnsi" w:hAnsiTheme="minorHAnsi" w:cstheme="minorHAnsi"/>
            <w:noProof/>
            <w:webHidden/>
          </w:rPr>
          <w:instrText xml:space="preserve"> PAGEREF _Toc36565254 \h </w:instrText>
        </w:r>
        <w:r w:rsidR="004C6055" w:rsidRPr="00DD558E">
          <w:rPr>
            <w:rFonts w:asciiTheme="minorHAnsi" w:hAnsiTheme="minorHAnsi" w:cstheme="minorHAnsi"/>
            <w:noProof/>
            <w:webHidden/>
          </w:rPr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separate"/>
        </w:r>
        <w:r w:rsidR="00597860">
          <w:rPr>
            <w:rFonts w:asciiTheme="minorHAnsi" w:hAnsiTheme="minorHAnsi" w:cstheme="minorHAnsi"/>
            <w:noProof/>
            <w:webHidden/>
          </w:rPr>
          <w:t>26</w:t>
        </w:r>
        <w:r w:rsidR="004C6055" w:rsidRPr="00DD558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504404BC" w14:textId="5C767770" w:rsidR="004C6055" w:rsidRPr="00DD558E" w:rsidRDefault="004C6055" w:rsidP="004C6055">
      <w:pPr>
        <w:rPr>
          <w:rFonts w:asciiTheme="minorHAnsi" w:hAnsiTheme="minorHAnsi" w:cstheme="minorHAnsi"/>
          <w:noProof/>
        </w:rPr>
      </w:pPr>
    </w:p>
    <w:p w14:paraId="25D43448" w14:textId="5D5E7E93" w:rsidR="00F6578A" w:rsidRDefault="004C6055" w:rsidP="00F6578A">
      <w:pPr>
        <w:pStyle w:val="Ttulo1"/>
      </w:pPr>
      <w:r w:rsidRPr="00E5673B">
        <w:lastRenderedPageBreak/>
        <w:fldChar w:fldCharType="end"/>
      </w:r>
      <w:bookmarkStart w:id="0" w:name="_Toc36565225"/>
      <w:r w:rsidR="00F6578A">
        <w:t>CONDICIONES GENERALES</w:t>
      </w:r>
    </w:p>
    <w:p w14:paraId="58E68094" w14:textId="62BC68FB" w:rsidR="00F6578A" w:rsidRDefault="00F6578A" w:rsidP="00F6578A">
      <w:pPr>
        <w:pStyle w:val="Ttulo2"/>
        <w:ind w:right="-992"/>
        <w:jc w:val="both"/>
        <w:rPr>
          <w:rFonts w:eastAsiaTheme="minorHAnsi"/>
        </w:rPr>
      </w:pPr>
      <w:r w:rsidRPr="00F6578A">
        <w:rPr>
          <w:rFonts w:eastAsiaTheme="minorHAnsi"/>
        </w:rPr>
        <w:t>OBJETO Y CAMPO DE APLICACIÓN.</w:t>
      </w:r>
    </w:p>
    <w:p w14:paraId="71145533" w14:textId="77777777" w:rsidR="00AA3B79" w:rsidRPr="00AA3B79" w:rsidRDefault="00AA3B79" w:rsidP="00AA3B79"/>
    <w:p w14:paraId="4C6DA55A" w14:textId="46BADC3B" w:rsidR="00F6578A" w:rsidRPr="00AA3B79" w:rsidRDefault="00F6578A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 xml:space="preserve">Este Pliego de Condiciones Técnicas Particulares, determina las condiciones mínimas aceptables para la ejecución de las obras correspondientes a la </w:t>
      </w:r>
      <w:r w:rsidRPr="00AA3B79">
        <w:rPr>
          <w:rFonts w:asciiTheme="minorHAnsi" w:eastAsiaTheme="minorHAnsi" w:hAnsiTheme="minorHAnsi" w:cstheme="minorHAnsi"/>
          <w:i/>
          <w:iCs/>
          <w:color w:val="000000"/>
        </w:rPr>
        <w:t>PLANTA</w:t>
      </w:r>
      <w:r w:rsidR="000226C8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i/>
          <w:iCs/>
          <w:color w:val="000000"/>
        </w:rPr>
        <w:t>FOTOVOLTAICA DE AUTOCONSUMO 36KW, EN CALLE PÉREZ GALDÓS 53. CABILDODE GRAN CANARIA</w:t>
      </w:r>
      <w:r w:rsidRPr="00AA3B79">
        <w:rPr>
          <w:rFonts w:asciiTheme="minorHAnsi" w:eastAsiaTheme="minorHAnsi" w:hAnsiTheme="minorHAnsi" w:cstheme="minorHAnsi"/>
          <w:color w:val="000000"/>
        </w:rPr>
        <w:t>.</w:t>
      </w:r>
    </w:p>
    <w:p w14:paraId="099F9E1A" w14:textId="77777777" w:rsidR="000226C8" w:rsidRPr="00AA3B79" w:rsidRDefault="000226C8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256D4058" w14:textId="783D1C4D" w:rsidR="00F6578A" w:rsidRDefault="00F6578A" w:rsidP="000226C8">
      <w:pPr>
        <w:pStyle w:val="Ttulo2"/>
        <w:rPr>
          <w:rFonts w:eastAsiaTheme="minorHAnsi"/>
        </w:rPr>
      </w:pPr>
      <w:r>
        <w:rPr>
          <w:rFonts w:eastAsiaTheme="minorHAnsi"/>
        </w:rPr>
        <w:t>NORMATIVA DE APLICACIÓN.</w:t>
      </w:r>
    </w:p>
    <w:p w14:paraId="5B739D39" w14:textId="77777777" w:rsidR="000226C8" w:rsidRPr="000226C8" w:rsidRDefault="000226C8" w:rsidP="000226C8"/>
    <w:p w14:paraId="167F95E3" w14:textId="572518ED" w:rsidR="00F6578A" w:rsidRPr="00AA3B79" w:rsidRDefault="00F6578A" w:rsidP="00051730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>Real Decreto 842/2002 de 2 de agosto de 2002 por el que se aprueba el nuevo</w:t>
      </w:r>
      <w:r w:rsidR="000226C8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Reglamento</w:t>
      </w:r>
      <w:r w:rsidR="000226C8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Electrotécnico para Baja Tensión, e Instrucciones Técnicas</w:t>
      </w:r>
      <w:r w:rsidR="000226C8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Complementarias (ITC) BT01 a BT 51.</w:t>
      </w:r>
    </w:p>
    <w:p w14:paraId="3B3A518C" w14:textId="5FE42FCF" w:rsidR="00F6578A" w:rsidRPr="00AA3B79" w:rsidRDefault="00F6578A" w:rsidP="00051730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>Real Decreto 842/2013, de 31 de octubre, por el que se aprueba la</w:t>
      </w:r>
      <w:r w:rsidR="000226C8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clasificación de los productos de construcción y de los elementos</w:t>
      </w:r>
      <w:r w:rsidR="000226C8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constructivos en función de sus propiedades de reacción y de resistencia</w:t>
      </w:r>
      <w:r w:rsidR="000226C8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frente al fuego.</w:t>
      </w:r>
    </w:p>
    <w:p w14:paraId="76CB80DD" w14:textId="4E8CBFF6" w:rsidR="00F6578A" w:rsidRPr="00AA3B79" w:rsidRDefault="00F6578A" w:rsidP="00051730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>Guía Técnica de aplicación al Reglamento Electrotécnico para Baja Tensión</w:t>
      </w:r>
      <w:r w:rsidR="000226C8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del Ministerio de Ciencia y Tecnología.</w:t>
      </w:r>
    </w:p>
    <w:p w14:paraId="55E6DB3B" w14:textId="5FA7F7B4" w:rsidR="00F6578A" w:rsidRPr="00AA3B79" w:rsidRDefault="00051730" w:rsidP="00051730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>
        <w:rPr>
          <w:rFonts w:asciiTheme="minorHAnsi" w:eastAsiaTheme="minorHAnsi" w:hAnsiTheme="minorHAnsi" w:cstheme="minorHAnsi"/>
          <w:color w:val="000000"/>
        </w:rPr>
        <w:t>R</w:t>
      </w:r>
      <w:r w:rsidR="00F6578A" w:rsidRPr="00AA3B79">
        <w:rPr>
          <w:rFonts w:asciiTheme="minorHAnsi" w:eastAsiaTheme="minorHAnsi" w:hAnsiTheme="minorHAnsi" w:cstheme="minorHAnsi"/>
          <w:color w:val="000000"/>
        </w:rPr>
        <w:t>eal Decreto 314/2006, de 17 de marzo, por el que se aprueba el Código</w:t>
      </w:r>
      <w:r w:rsidR="000226C8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="00F6578A" w:rsidRPr="00AA3B79">
        <w:rPr>
          <w:rFonts w:asciiTheme="minorHAnsi" w:eastAsiaTheme="minorHAnsi" w:hAnsiTheme="minorHAnsi" w:cstheme="minorHAnsi"/>
          <w:color w:val="000000"/>
        </w:rPr>
        <w:t>Técnico de la Edificación.</w:t>
      </w:r>
    </w:p>
    <w:p w14:paraId="7F6953E5" w14:textId="4A9936E3" w:rsidR="00F6578A" w:rsidRPr="00AA3B79" w:rsidRDefault="00F6578A" w:rsidP="00051730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>Real Decreto 173/2010, de 19 de febrero, por el que se modifica el Código</w:t>
      </w:r>
      <w:r w:rsidR="000226C8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Técnico de la Edificación, aprobado por el Real Decreto 314/2006, de 17 de</w:t>
      </w:r>
      <w:r w:rsidR="000226C8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marzo, en materia de accesibilidad y no discriminación de las personas con</w:t>
      </w:r>
      <w:r w:rsidR="000226C8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discapacidad.</w:t>
      </w:r>
    </w:p>
    <w:p w14:paraId="3A6D220E" w14:textId="66D289D0" w:rsidR="00F6578A" w:rsidRPr="00AA3B79" w:rsidRDefault="00F6578A" w:rsidP="00051730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>ORDEN de 16 de abril de 2010, por la que se aprueban las Normas</w:t>
      </w:r>
      <w:r w:rsidR="000226C8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Particulares para las Instalaciones de Enlace, en el ámbito de suministro de</w:t>
      </w:r>
      <w:r w:rsidR="000226C8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Endesa Distribución Eléctrica, S.L.U. y Distribuidora Eléctrica del Puerto de La</w:t>
      </w:r>
      <w:r w:rsidR="000226C8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Cruz, S.A.U., en el territorio de la Comunidad Autónoma de Canarias.</w:t>
      </w:r>
    </w:p>
    <w:p w14:paraId="103575ED" w14:textId="64C91D66" w:rsidR="00F6578A" w:rsidRPr="00AA3B79" w:rsidRDefault="00F6578A" w:rsidP="00051730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>Decreto 141/2009, 10 noviembre, por el que se regulan la autorización</w:t>
      </w:r>
      <w:r w:rsidR="000226C8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conexión y mantenimiento de las instalaciones eléctricas en el ámbito de la</w:t>
      </w:r>
      <w:r w:rsidR="000226C8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comunidad autónoma de canarias.</w:t>
      </w:r>
    </w:p>
    <w:p w14:paraId="102AB584" w14:textId="62457088" w:rsidR="00F6578A" w:rsidRPr="00AA3B79" w:rsidRDefault="00F6578A" w:rsidP="00051730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 xml:space="preserve">LEY 2/2011, de 26 de enero, por la que se modifican la Ley 11/1997, de 2 </w:t>
      </w:r>
      <w:proofErr w:type="spellStart"/>
      <w:r w:rsidRPr="00AA3B79">
        <w:rPr>
          <w:rFonts w:asciiTheme="minorHAnsi" w:eastAsiaTheme="minorHAnsi" w:hAnsiTheme="minorHAnsi" w:cstheme="minorHAnsi"/>
          <w:color w:val="000000"/>
        </w:rPr>
        <w:t>dediciembre</w:t>
      </w:r>
      <w:proofErr w:type="spellEnd"/>
      <w:r w:rsidRPr="00AA3B79">
        <w:rPr>
          <w:rFonts w:asciiTheme="minorHAnsi" w:eastAsiaTheme="minorHAnsi" w:hAnsiTheme="minorHAnsi" w:cstheme="minorHAnsi"/>
          <w:color w:val="000000"/>
        </w:rPr>
        <w:t>, de regulación del Sector Eléctrico Canario y la Ley 19/2003, de 14de abril, por la que se aprueban las Directrices de Ordenación General y las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Directrices de Ordenación del Turismo de Canarias.</w:t>
      </w:r>
    </w:p>
    <w:p w14:paraId="74BA79C7" w14:textId="64897A3E" w:rsidR="00F6578A" w:rsidRPr="00AA3B79" w:rsidRDefault="00F6578A" w:rsidP="00051730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>Orden IET/1459/2014, de 1 de agosto, por la que se aprueban los parámetros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retributivos y se establece el mecanismo de asignación del régimen retributivo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específico para nuevas instalaciones eólicas y fotovoltaicas en los sistemas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eléctricos de los territorios no peninsulares.</w:t>
      </w:r>
    </w:p>
    <w:p w14:paraId="4E05487E" w14:textId="32694979" w:rsidR="00F6578A" w:rsidRPr="00AA3B79" w:rsidRDefault="00F6578A" w:rsidP="00051730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>Real Decreto 413/2014, de 6 de junio, por el que se regula la actividad de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producción de energía eléctrica a partir de fuentes de energía renovables,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cogeneración y residuos.</w:t>
      </w:r>
    </w:p>
    <w:p w14:paraId="76F4A9C6" w14:textId="53AB75E3" w:rsidR="00F6578A" w:rsidRPr="00AA3B79" w:rsidRDefault="00F6578A" w:rsidP="00051730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>Real Decreto 900/2015, de 9 de octubre, por el que se regulan las condiciones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administrativas, técnicas y económicas de las modalidades de suministro de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energía eléctrica con autoconsumo y de producción con autoconsumo.</w:t>
      </w:r>
    </w:p>
    <w:p w14:paraId="2321F7BC" w14:textId="023B4334" w:rsidR="00F6578A" w:rsidRPr="00AA3B79" w:rsidRDefault="00F6578A" w:rsidP="00051730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>Ley 24/2013, de 26 de diciembre, del Sector Eléctrico.</w:t>
      </w:r>
    </w:p>
    <w:p w14:paraId="7C31EC86" w14:textId="77486AF6" w:rsidR="00F6578A" w:rsidRPr="00AA3B79" w:rsidRDefault="00F6578A" w:rsidP="00051730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>Real Decreto 1699/2011, de 18 de noviembre, por el que se regula la conexión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a red de instalaciones de producción de energía eléctrica de pequeña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potencia. (si procede).</w:t>
      </w:r>
    </w:p>
    <w:p w14:paraId="388B29F8" w14:textId="16DD9935" w:rsidR="00F6578A" w:rsidRPr="00AA3B79" w:rsidRDefault="00F6578A" w:rsidP="00051730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 xml:space="preserve">Orden FOM/1635/2013, de 10 de septiembre, por la que se actualiza </w:t>
      </w:r>
      <w:proofErr w:type="spellStart"/>
      <w:r w:rsidRPr="00AA3B79">
        <w:rPr>
          <w:rFonts w:asciiTheme="minorHAnsi" w:eastAsiaTheme="minorHAnsi" w:hAnsiTheme="minorHAnsi" w:cstheme="minorHAnsi"/>
          <w:color w:val="000000"/>
        </w:rPr>
        <w:t>elDocumento</w:t>
      </w:r>
      <w:proofErr w:type="spellEnd"/>
      <w:r w:rsidRPr="00AA3B79">
        <w:rPr>
          <w:rFonts w:asciiTheme="minorHAnsi" w:eastAsiaTheme="minorHAnsi" w:hAnsiTheme="minorHAnsi" w:cstheme="minorHAnsi"/>
          <w:color w:val="000000"/>
        </w:rPr>
        <w:t xml:space="preserve"> Básico DB-HE «Ahorro de Energía», del Código Técnico de la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Edificación, aprobado por Real Decreto 314/2006, de 17 de marzo.</w:t>
      </w:r>
    </w:p>
    <w:p w14:paraId="0ADA3764" w14:textId="364EB3FA" w:rsidR="00F6578A" w:rsidRPr="00AA3B79" w:rsidRDefault="00F6578A" w:rsidP="00051730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>Ley 31/1995, de 8 de noviembre de prevención de riesgos laborales;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modificaciones por ley 54/2003, de 12 de diciembre, en reforma del marco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normativo de la prevención de riesgos laborales.</w:t>
      </w:r>
    </w:p>
    <w:p w14:paraId="3BFBB1CA" w14:textId="3FE298B2" w:rsidR="00F6578A" w:rsidRPr="00AA3B79" w:rsidRDefault="00F6578A" w:rsidP="00051730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lastRenderedPageBreak/>
        <w:t>Real Decreto 1627/1997, de 24 de octubre, por el que se establecen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disposiciones mínimas de seguridad y salud en las obras de construcción.</w:t>
      </w:r>
    </w:p>
    <w:p w14:paraId="400EE520" w14:textId="74A5387B" w:rsidR="00F6578A" w:rsidRPr="00AA3B79" w:rsidRDefault="00F6578A" w:rsidP="00AA3B79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> Real Decreto 614/2001, de 8 de junio, sobre disposiciones mínimas para la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protección de la salud y seguridad de los trabajadores frente al riesgo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eléctrico, y resto de normativa aplicable en materia de prevención de riesgos.</w:t>
      </w:r>
    </w:p>
    <w:p w14:paraId="7080DAFB" w14:textId="30BAD576" w:rsidR="00F6578A" w:rsidRPr="00AA3B79" w:rsidRDefault="00F6578A" w:rsidP="00AA3B79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>Guía Técnica para la evaluación y prevención de los riesgos relativos a la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 xml:space="preserve">utilización de lugares de trabajo, que adopta la norma UNE 12464. </w:t>
      </w:r>
      <w:proofErr w:type="spellStart"/>
      <w:r w:rsidRPr="00AA3B79">
        <w:rPr>
          <w:rFonts w:asciiTheme="minorHAnsi" w:eastAsiaTheme="minorHAnsi" w:hAnsiTheme="minorHAnsi" w:cstheme="minorHAnsi"/>
          <w:color w:val="000000"/>
        </w:rPr>
        <w:t>Raee</w:t>
      </w:r>
      <w:proofErr w:type="spellEnd"/>
      <w:r w:rsidRPr="00AA3B79">
        <w:rPr>
          <w:rFonts w:asciiTheme="minorHAnsi" w:eastAsiaTheme="minorHAnsi" w:hAnsiTheme="minorHAnsi" w:cstheme="minorHAnsi"/>
          <w:color w:val="000000"/>
        </w:rPr>
        <w:t>: Real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decreto 208/2005, de 25 de febrero, sobre aparatos eléctricos y electrónicos y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la gestión de sus residuos.</w:t>
      </w:r>
    </w:p>
    <w:p w14:paraId="1B79BFAF" w14:textId="16F1FE01" w:rsidR="00F6578A" w:rsidRPr="00AA3B79" w:rsidRDefault="00F6578A" w:rsidP="00AA3B79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proofErr w:type="spellStart"/>
      <w:r w:rsidRPr="00AA3B79">
        <w:rPr>
          <w:rFonts w:asciiTheme="minorHAnsi" w:eastAsiaTheme="minorHAnsi" w:hAnsiTheme="minorHAnsi" w:cstheme="minorHAnsi"/>
          <w:color w:val="000000"/>
        </w:rPr>
        <w:t>Rohs</w:t>
      </w:r>
      <w:proofErr w:type="spellEnd"/>
      <w:r w:rsidRPr="00AA3B79">
        <w:rPr>
          <w:rFonts w:asciiTheme="minorHAnsi" w:eastAsiaTheme="minorHAnsi" w:hAnsiTheme="minorHAnsi" w:cstheme="minorHAnsi"/>
          <w:color w:val="000000"/>
        </w:rPr>
        <w:t xml:space="preserve"> directiva 2002/95ce: restricciones de la utilización de determinadas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sustancias peligrosas en aparatos eléctricos y electrónicos.</w:t>
      </w:r>
    </w:p>
    <w:p w14:paraId="48BAA422" w14:textId="04C55618" w:rsidR="00F6578A" w:rsidRPr="00AA3B79" w:rsidRDefault="00F6578A" w:rsidP="00AA3B79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>Real Decreto 187/2011, de 18 de febrero, relativo al establecimiento de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requisitos de diseño ecológico aplicables a los productos relacionados con la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energía.</w:t>
      </w:r>
    </w:p>
    <w:p w14:paraId="3B37764E" w14:textId="731E4433" w:rsidR="00F6578A" w:rsidRPr="00AA3B79" w:rsidRDefault="00F6578A" w:rsidP="00AA3B79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>Norma UNE 72112 tareas visuales. Clasificación.</w:t>
      </w:r>
    </w:p>
    <w:p w14:paraId="59676901" w14:textId="749C81DB" w:rsidR="00F6578A" w:rsidRPr="00AA3B79" w:rsidRDefault="00F6578A" w:rsidP="00AA3B79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>Norma UNE 72163 niveles de iluminación. Asignación de tareas.</w:t>
      </w:r>
    </w:p>
    <w:p w14:paraId="6F3432C3" w14:textId="2018CA6B" w:rsidR="00F6578A" w:rsidRPr="00AA3B79" w:rsidRDefault="00F6578A" w:rsidP="00AA3B79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>Norma UNE-EN 60617: símbolos gráficos para esquemas.</w:t>
      </w:r>
    </w:p>
    <w:p w14:paraId="62D204FC" w14:textId="70F697E3" w:rsidR="00F6578A" w:rsidRPr="00AA3B79" w:rsidRDefault="00F6578A" w:rsidP="00AA3B79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>Norma UNE-EN 60439-4/A1 Requisitos particulares para conjuntos para obras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(CO) símbolos gráficos para esquemas.</w:t>
      </w:r>
    </w:p>
    <w:p w14:paraId="4CE6346A" w14:textId="5BBCCDF5" w:rsidR="00F6578A" w:rsidRPr="00AA3B79" w:rsidRDefault="00F6578A" w:rsidP="00AA3B79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>Norma UNE 21144-3-2: cables eléctricos. Cálculo de la intensidad admisible.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Parte 3: secciones sobre condiciones de funcionamiento. Sección 2: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optimización económica de las secciones de los cables eléctricos de potencia.</w:t>
      </w:r>
    </w:p>
    <w:p w14:paraId="592DCCA9" w14:textId="3532D47F" w:rsidR="00F6578A" w:rsidRPr="00AA3B79" w:rsidRDefault="00F6578A" w:rsidP="00AA3B79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>UNE 20.324: grados de protección proporcionados por las envolventes(código IP).</w:t>
      </w:r>
    </w:p>
    <w:p w14:paraId="0AE1BD14" w14:textId="25749DB5" w:rsidR="00F6578A" w:rsidRPr="00AA3B79" w:rsidRDefault="00F6578A" w:rsidP="00AA3B79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>UNE 20460-7-712 Instalaciones eléctricas en edificios. Reglas para las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instalaciones y emplazamientos especiales. Sistemas de alimentación solar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fotovoltaica (PV).</w:t>
      </w:r>
    </w:p>
    <w:p w14:paraId="7AE9FB60" w14:textId="05BF1074" w:rsidR="00F6578A" w:rsidRPr="00AA3B79" w:rsidRDefault="00F6578A" w:rsidP="00AA3B79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>UNE 21.027: cables aislados con goma de tensiones asignadas inferiores o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iguales a 450/750v.</w:t>
      </w:r>
    </w:p>
    <w:p w14:paraId="063063AE" w14:textId="6EB5E80D" w:rsidR="00F6578A" w:rsidRPr="00AA3B79" w:rsidRDefault="00F6578A" w:rsidP="00AA3B79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>UNE 21.030: conductores aislados cableados en haz de tensión asignada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 xml:space="preserve">0,6/1 </w:t>
      </w:r>
      <w:proofErr w:type="spellStart"/>
      <w:r w:rsidRPr="00AA3B79">
        <w:rPr>
          <w:rFonts w:asciiTheme="minorHAnsi" w:eastAsiaTheme="minorHAnsi" w:hAnsiTheme="minorHAnsi" w:cstheme="minorHAnsi"/>
          <w:color w:val="000000"/>
        </w:rPr>
        <w:t>kv</w:t>
      </w:r>
      <w:proofErr w:type="spellEnd"/>
      <w:r w:rsidRPr="00AA3B79">
        <w:rPr>
          <w:rFonts w:asciiTheme="minorHAnsi" w:eastAsiaTheme="minorHAnsi" w:hAnsiTheme="minorHAnsi" w:cstheme="minorHAnsi"/>
          <w:color w:val="000000"/>
        </w:rPr>
        <w:t>, para líneas de distribución y acometidas.</w:t>
      </w:r>
    </w:p>
    <w:p w14:paraId="2AB8E5FE" w14:textId="74C89454" w:rsidR="00F6578A" w:rsidRPr="00AA3B79" w:rsidRDefault="00F6578A" w:rsidP="00AA3B79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>UNE 21.123: cables eléctricos de utilización industrial de tensión asignada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 xml:space="preserve">0,6/1 </w:t>
      </w:r>
      <w:proofErr w:type="spellStart"/>
      <w:r w:rsidRPr="00AA3B79">
        <w:rPr>
          <w:rFonts w:asciiTheme="minorHAnsi" w:eastAsiaTheme="minorHAnsi" w:hAnsiTheme="minorHAnsi" w:cstheme="minorHAnsi"/>
          <w:color w:val="000000"/>
        </w:rPr>
        <w:t>kv</w:t>
      </w:r>
      <w:proofErr w:type="spellEnd"/>
      <w:r w:rsidRPr="00AA3B79">
        <w:rPr>
          <w:rFonts w:asciiTheme="minorHAnsi" w:eastAsiaTheme="minorHAnsi" w:hAnsiTheme="minorHAnsi" w:cstheme="minorHAnsi"/>
          <w:color w:val="000000"/>
        </w:rPr>
        <w:t>.</w:t>
      </w:r>
    </w:p>
    <w:p w14:paraId="5922F2EA" w14:textId="732D2E84" w:rsidR="00F6578A" w:rsidRPr="00AA3B79" w:rsidRDefault="00F6578A" w:rsidP="00AA3B79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>UNE 21.150: cables flexibles para servicios móviles, aislados con goma de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 xml:space="preserve">etileno-propileno y cubierta reforzada de </w:t>
      </w:r>
      <w:proofErr w:type="spellStart"/>
      <w:r w:rsidRPr="00AA3B79">
        <w:rPr>
          <w:rFonts w:asciiTheme="minorHAnsi" w:eastAsiaTheme="minorHAnsi" w:hAnsiTheme="minorHAnsi" w:cstheme="minorHAnsi"/>
          <w:color w:val="000000"/>
        </w:rPr>
        <w:t>policloropreno</w:t>
      </w:r>
      <w:proofErr w:type="spellEnd"/>
      <w:r w:rsidRPr="00AA3B79">
        <w:rPr>
          <w:rFonts w:asciiTheme="minorHAnsi" w:eastAsiaTheme="minorHAnsi" w:hAnsiTheme="minorHAnsi" w:cstheme="minorHAnsi"/>
          <w:color w:val="000000"/>
        </w:rPr>
        <w:t xml:space="preserve"> o elastómero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 xml:space="preserve">equivalente de tensión nominal 0,6/1 </w:t>
      </w:r>
      <w:proofErr w:type="spellStart"/>
      <w:r w:rsidRPr="00AA3B79">
        <w:rPr>
          <w:rFonts w:asciiTheme="minorHAnsi" w:eastAsiaTheme="minorHAnsi" w:hAnsiTheme="minorHAnsi" w:cstheme="minorHAnsi"/>
          <w:color w:val="000000"/>
        </w:rPr>
        <w:t>kv</w:t>
      </w:r>
      <w:proofErr w:type="spellEnd"/>
      <w:r w:rsidRPr="00AA3B79">
        <w:rPr>
          <w:rFonts w:asciiTheme="minorHAnsi" w:eastAsiaTheme="minorHAnsi" w:hAnsiTheme="minorHAnsi" w:cstheme="minorHAnsi"/>
          <w:color w:val="000000"/>
        </w:rPr>
        <w:t>.</w:t>
      </w:r>
    </w:p>
    <w:p w14:paraId="57480580" w14:textId="6CB651E6" w:rsidR="00F6578A" w:rsidRPr="00AA3B79" w:rsidRDefault="00F6578A" w:rsidP="00AA3B79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>UNE 21.1002: cables de tensión asignada hasta 450/750 v con aislamiento de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compuesto termoplástico de baja emisión de humos y gases corrosivos.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Cables unipolares sin cubierta para instalaciones fijas.</w:t>
      </w:r>
    </w:p>
    <w:p w14:paraId="267CE105" w14:textId="669B0B1F" w:rsidR="00F6578A" w:rsidRPr="00AA3B79" w:rsidRDefault="00F6578A" w:rsidP="00AA3B79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>UNE-EN 50.102: grados de protección proporcionados por las envolventes de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materiales eléctricos contra impactos mecánicos externos (código ik).</w:t>
      </w:r>
    </w:p>
    <w:p w14:paraId="2E6B416B" w14:textId="4864F77C" w:rsidR="00F6578A" w:rsidRPr="00AA3B79" w:rsidRDefault="00F6578A" w:rsidP="00AA3B79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>UNE-EN 50.107: rótulos e instalaciones de tubos luminosos de descarga que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funcionan con tensiones asignadas de salida en vacío superiores a 1kv pero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sin exceder 10kV.</w:t>
      </w:r>
    </w:p>
    <w:p w14:paraId="5A350B07" w14:textId="0072884E" w:rsidR="00F6578A" w:rsidRPr="00AA3B79" w:rsidRDefault="00F6578A" w:rsidP="00AA3B79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>UNE-EN 50.380 Informaciones de las hojas de datos y de las placas de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características para los módulos fotovoltaicos</w:t>
      </w:r>
    </w:p>
    <w:p w14:paraId="091BCAFE" w14:textId="7402E5BB" w:rsidR="00F6578A" w:rsidRPr="00AA3B79" w:rsidRDefault="00F6578A" w:rsidP="00AA3B79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 xml:space="preserve">UNE-EN 50.521 Conectores para sistemas fotovoltaicos. Ensayos y </w:t>
      </w:r>
      <w:proofErr w:type="spellStart"/>
      <w:r w:rsidRPr="00AA3B79">
        <w:rPr>
          <w:rFonts w:asciiTheme="minorHAnsi" w:eastAsiaTheme="minorHAnsi" w:hAnsiTheme="minorHAnsi" w:cstheme="minorHAnsi"/>
          <w:color w:val="000000"/>
        </w:rPr>
        <w:t>requisitosde</w:t>
      </w:r>
      <w:proofErr w:type="spellEnd"/>
      <w:r w:rsidRPr="00AA3B79">
        <w:rPr>
          <w:rFonts w:asciiTheme="minorHAnsi" w:eastAsiaTheme="minorHAnsi" w:hAnsiTheme="minorHAnsi" w:cstheme="minorHAnsi"/>
          <w:color w:val="000000"/>
        </w:rPr>
        <w:t xml:space="preserve"> seguridad.</w:t>
      </w:r>
    </w:p>
    <w:p w14:paraId="0A4723F4" w14:textId="21E10629" w:rsidR="00F6578A" w:rsidRPr="00AA3B79" w:rsidRDefault="00F6578A" w:rsidP="00AA3B79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>UNE-EN 50.618 Cables para sistemas fotovoltaicos.</w:t>
      </w:r>
    </w:p>
    <w:p w14:paraId="02360341" w14:textId="7369CD4F" w:rsidR="00F6578A" w:rsidRPr="00AA3B79" w:rsidRDefault="00F6578A" w:rsidP="00AA3B79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>UNE-EN 60269-6 Fusibles de baja tensión. Parte 6: Requisitos suplementarios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para la protección de sistemas de energía solar fotovoltaica</w:t>
      </w:r>
    </w:p>
    <w:p w14:paraId="11B22C97" w14:textId="4E4A9AC6" w:rsidR="00F6578A" w:rsidRPr="00AA3B79" w:rsidRDefault="00F6578A" w:rsidP="00AA3B79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>UNE-HD 60364-7-712 Instalaciones eléctricas de baja tensión. Requisitos para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instalaciones o emplazamientos especiales. Sistemas de alimentación solar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fotovoltaica (FV).</w:t>
      </w:r>
    </w:p>
    <w:p w14:paraId="78322546" w14:textId="3C0FAD32" w:rsidR="00F6578A" w:rsidRPr="00AA3B79" w:rsidRDefault="00F6578A" w:rsidP="00AA3B79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 xml:space="preserve">UNE-EN 60.439-4: conjuntos de </w:t>
      </w:r>
      <w:proofErr w:type="spellStart"/>
      <w:r w:rsidRPr="00AA3B79">
        <w:rPr>
          <w:rFonts w:asciiTheme="minorHAnsi" w:eastAsiaTheme="minorHAnsi" w:hAnsiTheme="minorHAnsi" w:cstheme="minorHAnsi"/>
          <w:color w:val="000000"/>
        </w:rPr>
        <w:t>aparamenta</w:t>
      </w:r>
      <w:proofErr w:type="spellEnd"/>
      <w:r w:rsidRPr="00AA3B79">
        <w:rPr>
          <w:rFonts w:asciiTheme="minorHAnsi" w:eastAsiaTheme="minorHAnsi" w:hAnsiTheme="minorHAnsi" w:cstheme="minorHAnsi"/>
          <w:color w:val="000000"/>
        </w:rPr>
        <w:t xml:space="preserve"> de baja tensión. Parte 4: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requisitos particulares para obras (CO).</w:t>
      </w:r>
    </w:p>
    <w:p w14:paraId="36CCDE73" w14:textId="4360B25B" w:rsidR="00F6578A" w:rsidRPr="00AA3B79" w:rsidRDefault="00F6578A" w:rsidP="00AA3B79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>UNE-EN 60.598: luminarias.</w:t>
      </w:r>
    </w:p>
    <w:p w14:paraId="52610B8E" w14:textId="7AD9B3BB" w:rsidR="00F6578A" w:rsidRPr="00AA3B79" w:rsidRDefault="00F6578A" w:rsidP="00AA3B79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>UNE-EN 60.742: transformadores de separación de circuitos y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transformadores de seguridad. Requisitos.</w:t>
      </w:r>
    </w:p>
    <w:p w14:paraId="1282A733" w14:textId="4B760383" w:rsidR="00F6578A" w:rsidRPr="00AA3B79" w:rsidRDefault="00F6578A" w:rsidP="00AA3B79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lastRenderedPageBreak/>
        <w:t xml:space="preserve">UNE-EN 60.947-2: </w:t>
      </w:r>
      <w:proofErr w:type="spellStart"/>
      <w:r w:rsidRPr="00AA3B79">
        <w:rPr>
          <w:rFonts w:asciiTheme="minorHAnsi" w:eastAsiaTheme="minorHAnsi" w:hAnsiTheme="minorHAnsi" w:cstheme="minorHAnsi"/>
          <w:color w:val="000000"/>
        </w:rPr>
        <w:t>aparamenta</w:t>
      </w:r>
      <w:proofErr w:type="spellEnd"/>
      <w:r w:rsidRPr="00AA3B79">
        <w:rPr>
          <w:rFonts w:asciiTheme="minorHAnsi" w:eastAsiaTheme="minorHAnsi" w:hAnsiTheme="minorHAnsi" w:cstheme="minorHAnsi"/>
          <w:color w:val="000000"/>
        </w:rPr>
        <w:t xml:space="preserve"> de baja tensión. Parte 2: interruptores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automáticos.</w:t>
      </w:r>
    </w:p>
    <w:p w14:paraId="0F6677C2" w14:textId="665BA880" w:rsidR="00F6578A" w:rsidRPr="00AA3B79" w:rsidRDefault="00F6578A" w:rsidP="00AA3B79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>UNE-EN 61215 Módulos fotovoltaicos (PV) para uso terrestre. Cualificación del</w:t>
      </w:r>
      <w:r w:rsidR="00AB3124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diseño y homologación.</w:t>
      </w:r>
    </w:p>
    <w:p w14:paraId="36AA771E" w14:textId="7FD8D4B8" w:rsidR="00F6578A" w:rsidRPr="00051730" w:rsidRDefault="00F6578A" w:rsidP="00051730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051730">
        <w:rPr>
          <w:rFonts w:asciiTheme="minorHAnsi" w:eastAsiaTheme="minorHAnsi" w:hAnsiTheme="minorHAnsi" w:cstheme="minorHAnsi"/>
          <w:color w:val="000000"/>
        </w:rPr>
        <w:t>UNE-EN 61215-1 Módulos fotovoltaicos (PV) para uso terrestre. Cualificación</w:t>
      </w:r>
      <w:r w:rsidR="00AB3124" w:rsidRP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del diseño y homologación. Parte 1: Requisitos de ensayo.</w:t>
      </w:r>
    </w:p>
    <w:p w14:paraId="12D98418" w14:textId="2251C2A9" w:rsidR="00F6578A" w:rsidRPr="00051730" w:rsidRDefault="00F6578A" w:rsidP="00051730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051730">
        <w:rPr>
          <w:rFonts w:asciiTheme="minorHAnsi" w:eastAsiaTheme="minorHAnsi" w:hAnsiTheme="minorHAnsi" w:cstheme="minorHAnsi"/>
          <w:color w:val="000000"/>
        </w:rPr>
        <w:t>UNE-EN 61215-1-1 Módulos fotovoltaicos (PV) para uso terrestre. Cualificación</w:t>
      </w:r>
      <w:r w:rsidR="00AB3124" w:rsidRP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del diseño y homologación. Parte 1-1: Requisitos especiales de ensayo para</w:t>
      </w:r>
    </w:p>
    <w:p w14:paraId="3DAD3F25" w14:textId="77777777" w:rsidR="00F6578A" w:rsidRPr="00051730" w:rsidRDefault="00F6578A" w:rsidP="00051730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051730">
        <w:rPr>
          <w:rFonts w:asciiTheme="minorHAnsi" w:eastAsiaTheme="minorHAnsi" w:hAnsiTheme="minorHAnsi" w:cstheme="minorHAnsi"/>
          <w:color w:val="000000"/>
        </w:rPr>
        <w:t>los módulos fotovoltaicos (FV) de silicio cristalino</w:t>
      </w:r>
    </w:p>
    <w:p w14:paraId="02B513AB" w14:textId="2BA0C1EA" w:rsidR="00F6578A" w:rsidRPr="00051730" w:rsidRDefault="00F6578A" w:rsidP="00051730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051730">
        <w:rPr>
          <w:rFonts w:asciiTheme="minorHAnsi" w:eastAsiaTheme="minorHAnsi" w:hAnsiTheme="minorHAnsi" w:cstheme="minorHAnsi"/>
          <w:color w:val="000000"/>
        </w:rPr>
        <w:t>UNE-EN 61.558: seguridad de los transformadores, unidades de alimentación</w:t>
      </w:r>
      <w:r w:rsidR="00AB3124" w:rsidRP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y análogos.</w:t>
      </w:r>
    </w:p>
    <w:p w14:paraId="220E0E5B" w14:textId="0598D1EF" w:rsidR="00F6578A" w:rsidRPr="00051730" w:rsidRDefault="00F6578A" w:rsidP="00051730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051730">
        <w:rPr>
          <w:rFonts w:asciiTheme="minorHAnsi" w:eastAsiaTheme="minorHAnsi" w:hAnsiTheme="minorHAnsi" w:cstheme="minorHAnsi"/>
          <w:color w:val="000000"/>
        </w:rPr>
        <w:t>UNE-EN 61683:2001 Sistemas fotovoltaicos. Acondicionadores de potencia.</w:t>
      </w:r>
      <w:r w:rsidR="00AB3124" w:rsidRP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Procedimiento para la medida del rendimiento.</w:t>
      </w:r>
    </w:p>
    <w:p w14:paraId="1E8B6705" w14:textId="537A2116" w:rsidR="00F6578A" w:rsidRPr="00051730" w:rsidRDefault="00F6578A" w:rsidP="00051730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051730">
        <w:rPr>
          <w:rFonts w:asciiTheme="minorHAnsi" w:eastAsiaTheme="minorHAnsi" w:hAnsiTheme="minorHAnsi" w:cstheme="minorHAnsi"/>
          <w:color w:val="000000"/>
        </w:rPr>
        <w:t>UNE-EN 62093 Componentes de acumulación, conversión y gestión de</w:t>
      </w:r>
      <w:r w:rsidR="00AB3124" w:rsidRP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energía de sistemas fotovoltaicos. Cualificación del diseño y ensayos</w:t>
      </w:r>
      <w:r w:rsidR="00AB3124" w:rsidRP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ambientales.</w:t>
      </w:r>
    </w:p>
    <w:p w14:paraId="146BDD6E" w14:textId="2B7563C8" w:rsidR="00F6578A" w:rsidRPr="00051730" w:rsidRDefault="00F6578A" w:rsidP="00051730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051730">
        <w:rPr>
          <w:rFonts w:asciiTheme="minorHAnsi" w:eastAsiaTheme="minorHAnsi" w:hAnsiTheme="minorHAnsi" w:cstheme="minorHAnsi"/>
          <w:color w:val="000000"/>
        </w:rPr>
        <w:t>UNE-EN 62116:2014 V2 Inversores fotovoltaicos conectados a la red de las</w:t>
      </w:r>
      <w:r w:rsidR="00AB3124" w:rsidRP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compañías eléctricas. Procedimiento de ensayo para las medidas de</w:t>
      </w:r>
      <w:r w:rsidR="00AB3124" w:rsidRP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prevención de formación de islas en la red.</w:t>
      </w:r>
    </w:p>
    <w:p w14:paraId="1E3625AA" w14:textId="7B01FFF8" w:rsidR="00F6578A" w:rsidRPr="00051730" w:rsidRDefault="00F6578A" w:rsidP="00051730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051730">
        <w:rPr>
          <w:rFonts w:asciiTheme="minorHAnsi" w:eastAsiaTheme="minorHAnsi" w:hAnsiTheme="minorHAnsi" w:cstheme="minorHAnsi"/>
          <w:color w:val="000000"/>
        </w:rPr>
        <w:t>UNE-EN 62446 Sistemas Fotovoltaicos conectados a red. Requisitos mínimos</w:t>
      </w:r>
      <w:r w:rsidR="00AB3124" w:rsidRP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de documentación, puesta en marcha e inspección de un sistema.</w:t>
      </w:r>
    </w:p>
    <w:p w14:paraId="73AE38E3" w14:textId="3D1F9142" w:rsidR="00F6578A" w:rsidRPr="00051730" w:rsidRDefault="00F6578A" w:rsidP="00051730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051730">
        <w:rPr>
          <w:rFonts w:asciiTheme="minorHAnsi" w:eastAsiaTheme="minorHAnsi" w:hAnsiTheme="minorHAnsi" w:cstheme="minorHAnsi"/>
          <w:color w:val="000000"/>
        </w:rPr>
        <w:t>UNE-EN 62446-1 Sistemas Fotovoltaicos (FV). Requisitos para ensayos,</w:t>
      </w:r>
      <w:r w:rsidR="00AB3124" w:rsidRP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documentación y mantenimiento. Parte 1: Sistemas conectados a red.</w:t>
      </w:r>
      <w:r w:rsidR="00AB3124" w:rsidRP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Documentación, ensayos de puesta en marcha e inspección.</w:t>
      </w:r>
    </w:p>
    <w:p w14:paraId="091CFF2D" w14:textId="24772456" w:rsidR="00F6578A" w:rsidRPr="00051730" w:rsidRDefault="00F6578A" w:rsidP="00051730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051730">
        <w:rPr>
          <w:rFonts w:asciiTheme="minorHAnsi" w:eastAsiaTheme="minorHAnsi" w:hAnsiTheme="minorHAnsi" w:cstheme="minorHAnsi"/>
          <w:color w:val="000000"/>
        </w:rPr>
        <w:t>RDEN de 13 de julio de 2007, por la que se modifica el anexo IX “Guía de</w:t>
      </w:r>
      <w:r w:rsidR="00AB3124" w:rsidRP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contenidos mínimos en los proyectos de instalaciones receptoras de B.T.”, del</w:t>
      </w:r>
      <w:r w:rsidR="00AB3124" w:rsidRP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Decreto 161/2006, de 8 de noviembre, que regula la autorización, conexión y</w:t>
      </w:r>
      <w:r w:rsidR="00AB3124" w:rsidRP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mantenimiento de las instalaciones eléctricas en el ámbito de la Comunidad</w:t>
      </w:r>
      <w:r w:rsidR="00AB3124" w:rsidRP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Autónoma de Canarias.</w:t>
      </w:r>
    </w:p>
    <w:p w14:paraId="19FD2344" w14:textId="33D6FB02" w:rsidR="00F6578A" w:rsidRPr="00051730" w:rsidRDefault="00F6578A" w:rsidP="00051730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051730">
        <w:rPr>
          <w:rFonts w:asciiTheme="minorHAnsi" w:eastAsiaTheme="minorHAnsi" w:hAnsiTheme="minorHAnsi" w:cstheme="minorHAnsi"/>
          <w:color w:val="000000"/>
        </w:rPr>
        <w:t>Reglamento (UE) 305/2011 de 9 de marzo por el que se establecen las</w:t>
      </w:r>
      <w:r w:rsidR="00AB3124" w:rsidRP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condiciones armonizadas en toda la UE para la comercialización de productos</w:t>
      </w:r>
      <w:r w:rsidR="00AB3124" w:rsidRP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de la construcción. Norma EN 50575 de la CPR que afecta a todos aquellos</w:t>
      </w:r>
      <w:r w:rsidR="00AB3124" w:rsidRP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cables (energía, control o comunicación) que vayan a incorporarse de forma</w:t>
      </w:r>
      <w:r w:rsidR="00AB3124" w:rsidRP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permanente en obras de construcción.</w:t>
      </w:r>
    </w:p>
    <w:p w14:paraId="41BCAF66" w14:textId="0F5D333E" w:rsidR="00F6578A" w:rsidRPr="00051730" w:rsidRDefault="00F6578A" w:rsidP="00051730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051730">
        <w:rPr>
          <w:rFonts w:asciiTheme="minorHAnsi" w:eastAsiaTheme="minorHAnsi" w:hAnsiTheme="minorHAnsi" w:cstheme="minorHAnsi"/>
          <w:color w:val="000000"/>
        </w:rPr>
        <w:t>Ordenanzas Municipales del Iltre. Ayuntamiento de Las Palmas de Gran</w:t>
      </w:r>
      <w:r w:rsidR="00AB3124" w:rsidRP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Canaria.</w:t>
      </w:r>
    </w:p>
    <w:p w14:paraId="66056576" w14:textId="77777777" w:rsidR="00AB3124" w:rsidRDefault="00AB3124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</w:p>
    <w:p w14:paraId="7EA1AB66" w14:textId="058396C3" w:rsidR="00F6578A" w:rsidRDefault="00F6578A" w:rsidP="00AB3124">
      <w:pPr>
        <w:pStyle w:val="Ttulo2"/>
        <w:rPr>
          <w:rFonts w:eastAsiaTheme="minorHAnsi"/>
        </w:rPr>
      </w:pPr>
      <w:r>
        <w:rPr>
          <w:rFonts w:eastAsiaTheme="minorHAnsi"/>
        </w:rPr>
        <w:t>OBLIGACIONES DEL CONTRATISTA.</w:t>
      </w:r>
    </w:p>
    <w:p w14:paraId="243B6406" w14:textId="77777777" w:rsidR="00051730" w:rsidRPr="00051730" w:rsidRDefault="00051730" w:rsidP="00051730"/>
    <w:p w14:paraId="5BD1AB0A" w14:textId="378597D1" w:rsidR="00F6578A" w:rsidRPr="00AA3B79" w:rsidRDefault="00F6578A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>El contratista es el único patrono de sus obreros, a los efectos de la Ley de</w:t>
      </w:r>
      <w:r w:rsidR="00AA3B79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Accidentes en el Trabajo, para lo cual deberá tenerlos asegurados en Compañía de</w:t>
      </w:r>
      <w:r w:rsidR="00AA3B79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reconocida solvencia y con póliza del Instituto Nacional de Previsión, a fin de cubrir el</w:t>
      </w:r>
      <w:r w:rsidR="00AA3B79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riesgo de incapacidad permanente y estará asimismo, al corriente en el abono de</w:t>
      </w:r>
      <w:r w:rsidR="00AA3B79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todos los seguros y cargas sociales en vigor. El Contratista, es el único responsable</w:t>
      </w:r>
      <w:r w:rsidR="00AA3B79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de la ejecución. Todo ello lo sufragará por su cuenta y riesgo. Será asimismo</w:t>
      </w:r>
      <w:r w:rsidR="00AA3B79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responsable el Contratista, ante los Tribunales, de los accidentes que por su</w:t>
      </w:r>
      <w:r w:rsidR="00AA3B79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inexperiencia o descuido sobrevengan, tanto en la instalación como en la colocación</w:t>
      </w:r>
      <w:r w:rsidR="00AA3B79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de andamios y queda obligado a cumplimentar los preceptos y responsabilidades</w:t>
      </w:r>
      <w:r w:rsidR="00AA3B79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consiguientes, contenidos en la Ley vigente sobre Accidentes de Trabajo, así como</w:t>
      </w:r>
      <w:r w:rsidR="00AA3B79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todas las disposiciones que se dicten lo sucesivo por las Autoridades competentes</w:t>
      </w:r>
      <w:r w:rsidR="00AA3B79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sobre el particular.</w:t>
      </w:r>
    </w:p>
    <w:p w14:paraId="1B1E0C76" w14:textId="77777777" w:rsidR="00AA3B79" w:rsidRPr="00AA3B79" w:rsidRDefault="00AA3B79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1F290A43" w14:textId="789770CA" w:rsidR="00F6578A" w:rsidRPr="00AA3B79" w:rsidRDefault="00F6578A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>El Contratista, como patrono de la obra, responderá del exacto cumplimiento de las</w:t>
      </w:r>
      <w:r w:rsidR="00AA3B79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disposiciones legales referentes al Descanso Dominical, Contrato e Inspección de</w:t>
      </w:r>
      <w:r w:rsidR="00AA3B79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Trabajo, Subsidio Familiar y todo lo relacionado con el Trabajo de los Niños y</w:t>
      </w:r>
      <w:r w:rsidR="00AA3B79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Mujeres, no cabiendo por tanto a la propiedad, ni a la Dirección Facultativa</w:t>
      </w:r>
      <w:r w:rsidR="00AA3B79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responsabilidad alguna, por incumplimiento de estas disposiciones ni de cuantas</w:t>
      </w:r>
      <w:r w:rsidR="00AA3B79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posteriormente se promulguen con carácter obligatorio.</w:t>
      </w:r>
    </w:p>
    <w:p w14:paraId="64CEE8D8" w14:textId="77777777" w:rsidR="00AA3B79" w:rsidRPr="00AA3B79" w:rsidRDefault="00AA3B79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31DD954E" w14:textId="21FBE226" w:rsidR="00F6578A" w:rsidRPr="00AA3B79" w:rsidRDefault="00F6578A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AA3B79">
        <w:rPr>
          <w:rFonts w:asciiTheme="minorHAnsi" w:eastAsiaTheme="minorHAnsi" w:hAnsiTheme="minorHAnsi" w:cstheme="minorHAnsi"/>
          <w:color w:val="000000"/>
        </w:rPr>
        <w:t>El Contratista deberá estar en posesión con carácter de vigencia, del carnet de</w:t>
      </w:r>
      <w:r w:rsidR="00AA3B79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Instalador Autorizado, expedido por la Consejería de Industria y Energía del Gobierno</w:t>
      </w:r>
      <w:r w:rsidR="00AA3B79" w:rsidRPr="00AA3B79">
        <w:rPr>
          <w:rFonts w:asciiTheme="minorHAnsi" w:eastAsiaTheme="minorHAnsi" w:hAnsiTheme="minorHAnsi" w:cstheme="minorHAnsi"/>
          <w:color w:val="000000"/>
        </w:rPr>
        <w:t xml:space="preserve"> </w:t>
      </w:r>
      <w:r w:rsidRPr="00AA3B79">
        <w:rPr>
          <w:rFonts w:asciiTheme="minorHAnsi" w:eastAsiaTheme="minorHAnsi" w:hAnsiTheme="minorHAnsi" w:cstheme="minorHAnsi"/>
          <w:color w:val="000000"/>
        </w:rPr>
        <w:t>Autónomo de Canarias.</w:t>
      </w:r>
    </w:p>
    <w:p w14:paraId="571F8C8B" w14:textId="77777777" w:rsidR="00AA3B79" w:rsidRDefault="00AA3B79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</w:p>
    <w:p w14:paraId="1CB59AFE" w14:textId="56E51470" w:rsidR="00F6578A" w:rsidRDefault="00F6578A" w:rsidP="00AA3B79">
      <w:pPr>
        <w:pStyle w:val="Ttulo2"/>
        <w:rPr>
          <w:rFonts w:eastAsiaTheme="minorHAnsi"/>
        </w:rPr>
      </w:pPr>
      <w:r>
        <w:rPr>
          <w:rFonts w:eastAsiaTheme="minorHAnsi"/>
        </w:rPr>
        <w:t>SEGURIDAD PÚBLICA.</w:t>
      </w:r>
    </w:p>
    <w:p w14:paraId="2D4DF8BC" w14:textId="77777777" w:rsidR="00AA3B79" w:rsidRPr="00AA3B79" w:rsidRDefault="00AA3B79" w:rsidP="00AA3B79"/>
    <w:p w14:paraId="44F1519B" w14:textId="32EE3217" w:rsidR="00F6578A" w:rsidRPr="00051730" w:rsidRDefault="00F6578A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051730">
        <w:rPr>
          <w:rFonts w:asciiTheme="minorHAnsi" w:eastAsiaTheme="minorHAnsi" w:hAnsiTheme="minorHAnsi" w:cstheme="minorHAnsi"/>
          <w:color w:val="000000"/>
        </w:rPr>
        <w:t>El Contratista deberá tomar las máximas precauciones posibles en todas las</w:t>
      </w:r>
      <w:r w:rsidR="00AA3B79" w:rsidRP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operaciones y uso de equipos, con el fin de proteger a las personas y animales del</w:t>
      </w:r>
      <w:r w:rsidR="00AA3B79" w:rsidRP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peligro que pueda proceder de cualquiera de las instalaciones objeto del presente</w:t>
      </w:r>
      <w:r w:rsidR="00AA3B79" w:rsidRP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proyecto.</w:t>
      </w:r>
    </w:p>
    <w:p w14:paraId="39BFBB4D" w14:textId="77777777" w:rsidR="00AA3B79" w:rsidRPr="00051730" w:rsidRDefault="00AA3B79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08D07E7C" w14:textId="64513FAB" w:rsidR="00F6578A" w:rsidRPr="00051730" w:rsidRDefault="00F6578A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051730">
        <w:rPr>
          <w:rFonts w:asciiTheme="minorHAnsi" w:eastAsiaTheme="minorHAnsi" w:hAnsiTheme="minorHAnsi" w:cstheme="minorHAnsi"/>
          <w:color w:val="000000"/>
        </w:rPr>
        <w:t>Asimismo, los gastos que ocasionen las reparaciones que haya que hacer, por</w:t>
      </w:r>
      <w:r w:rsid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desperfectos ocasionados a cualquiera serán de cuenta del Contratista.</w:t>
      </w:r>
    </w:p>
    <w:p w14:paraId="00EF5113" w14:textId="77777777" w:rsidR="00AA3B79" w:rsidRDefault="00AA3B79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</w:p>
    <w:p w14:paraId="41910B3A" w14:textId="088DEC91" w:rsidR="00F6578A" w:rsidRDefault="00F6578A" w:rsidP="00AA3B79">
      <w:pPr>
        <w:pStyle w:val="Ttulo2"/>
        <w:rPr>
          <w:rFonts w:eastAsiaTheme="minorHAnsi"/>
        </w:rPr>
      </w:pPr>
      <w:r>
        <w:rPr>
          <w:rFonts w:eastAsiaTheme="minorHAnsi"/>
        </w:rPr>
        <w:t>REPRESENTACIÓN DEL CONTRATISTA ADJUDICATARIO.</w:t>
      </w:r>
    </w:p>
    <w:p w14:paraId="6D907A3D" w14:textId="4B55D563" w:rsidR="00F6578A" w:rsidRPr="00051730" w:rsidRDefault="00F6578A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051730">
        <w:rPr>
          <w:rFonts w:asciiTheme="minorHAnsi" w:eastAsiaTheme="minorHAnsi" w:hAnsiTheme="minorHAnsi" w:cstheme="minorHAnsi"/>
          <w:color w:val="000000"/>
        </w:rPr>
        <w:t>Las órdenes, avisos, comunicaciones, etc., se darán a la persona de mayor</w:t>
      </w:r>
      <w:r w:rsid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presentación, que en nombre del Contratista esté en las obras, pudiendo la</w:t>
      </w:r>
      <w:r w:rsid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Dirección Facultativa, a falta de otro de mayor categoría, dirigirse al encargado de las</w:t>
      </w:r>
      <w:r w:rsid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obras o aquellas más caracterizadas o de mayor categoría técnica de los empleados</w:t>
      </w:r>
      <w:r w:rsid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u operarios de cualquier ramo, como dependiente de la contrata. Las órdenes e</w:t>
      </w:r>
      <w:r w:rsid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 xml:space="preserve">informaciones de alguna importancia se </w:t>
      </w:r>
      <w:r w:rsidR="00051730" w:rsidRPr="00051730">
        <w:rPr>
          <w:rFonts w:asciiTheme="minorHAnsi" w:eastAsiaTheme="minorHAnsi" w:hAnsiTheme="minorHAnsi" w:cstheme="minorHAnsi"/>
          <w:color w:val="000000"/>
        </w:rPr>
        <w:t>dirigirán,</w:t>
      </w:r>
      <w:r w:rsidRPr="00051730">
        <w:rPr>
          <w:rFonts w:asciiTheme="minorHAnsi" w:eastAsiaTheme="minorHAnsi" w:hAnsiTheme="minorHAnsi" w:cstheme="minorHAnsi"/>
          <w:color w:val="000000"/>
        </w:rPr>
        <w:t xml:space="preserve"> así como las correspondencias</w:t>
      </w:r>
      <w:r w:rsid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ordinarias al domicilio señalado en la Contratación, debiendo acusar recibo</w:t>
      </w:r>
      <w:r w:rsid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igualmente por escrito, antes de los diez días de recibir cualquier comunicación.</w:t>
      </w:r>
    </w:p>
    <w:p w14:paraId="4E1E4626" w14:textId="77777777" w:rsidR="00051730" w:rsidRPr="00051730" w:rsidRDefault="00051730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5AAE6B1F" w14:textId="77777777" w:rsidR="00F6578A" w:rsidRPr="00051730" w:rsidRDefault="00F6578A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051730">
        <w:rPr>
          <w:rFonts w:asciiTheme="minorHAnsi" w:eastAsiaTheme="minorHAnsi" w:hAnsiTheme="minorHAnsi" w:cstheme="minorHAnsi"/>
          <w:color w:val="000000"/>
        </w:rPr>
        <w:t>Asimismo, la Dirección Facultativa, acusará recibo de cuantas comunicaciones reciba</w:t>
      </w:r>
    </w:p>
    <w:p w14:paraId="705072EE" w14:textId="47B927E8" w:rsidR="00F6578A" w:rsidRDefault="00F6578A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 w:rsidRPr="00051730">
        <w:rPr>
          <w:rFonts w:asciiTheme="minorHAnsi" w:eastAsiaTheme="minorHAnsi" w:hAnsiTheme="minorHAnsi" w:cstheme="minorHAnsi"/>
          <w:color w:val="000000"/>
        </w:rPr>
        <w:t>del contratista</w:t>
      </w:r>
      <w:r>
        <w:rPr>
          <w:rFonts w:ascii="Swis721 BT" w:eastAsiaTheme="minorHAnsi" w:hAnsi="Swis721 BT" w:cs="Swis721 BT"/>
          <w:color w:val="000000"/>
        </w:rPr>
        <w:t>.</w:t>
      </w:r>
    </w:p>
    <w:p w14:paraId="253CC6B7" w14:textId="77777777" w:rsidR="00AA3B79" w:rsidRDefault="00AA3B79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</w:p>
    <w:p w14:paraId="5955F92A" w14:textId="0D0762C2" w:rsidR="00F6578A" w:rsidRDefault="00F6578A" w:rsidP="00AA3B79">
      <w:pPr>
        <w:pStyle w:val="Ttulo2"/>
        <w:rPr>
          <w:rFonts w:eastAsiaTheme="minorHAnsi"/>
        </w:rPr>
      </w:pPr>
      <w:r>
        <w:rPr>
          <w:rFonts w:eastAsiaTheme="minorHAnsi"/>
        </w:rPr>
        <w:t>CONDICIONES GENERALES.</w:t>
      </w:r>
    </w:p>
    <w:p w14:paraId="6F646233" w14:textId="77777777" w:rsidR="00051730" w:rsidRPr="00051730" w:rsidRDefault="00051730" w:rsidP="00051730"/>
    <w:p w14:paraId="0B96D312" w14:textId="01262A0B" w:rsidR="00F6578A" w:rsidRPr="00051730" w:rsidRDefault="00F6578A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051730">
        <w:rPr>
          <w:rFonts w:asciiTheme="minorHAnsi" w:eastAsiaTheme="minorHAnsi" w:hAnsiTheme="minorHAnsi" w:cstheme="minorHAnsi"/>
          <w:color w:val="000000"/>
        </w:rPr>
        <w:t>En las presentes condiciones técnicas se especifican las que deben cumplir las</w:t>
      </w:r>
      <w:r w:rsid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distintas unidades de obra y materiales. Se indicarán, asimismo, los ensayos y</w:t>
      </w:r>
      <w:r w:rsid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mediciones que se llevarán a cabo sobre las unidades de obra terminadas,</w:t>
      </w:r>
      <w:r w:rsid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señalándose las tolerancias.</w:t>
      </w:r>
    </w:p>
    <w:p w14:paraId="3AA5B802" w14:textId="77777777" w:rsidR="00051730" w:rsidRPr="00051730" w:rsidRDefault="00051730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63BA7A7B" w14:textId="45CDAABB" w:rsidR="00F6578A" w:rsidRPr="00051730" w:rsidRDefault="00F6578A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051730">
        <w:rPr>
          <w:rFonts w:asciiTheme="minorHAnsi" w:eastAsiaTheme="minorHAnsi" w:hAnsiTheme="minorHAnsi" w:cstheme="minorHAnsi"/>
          <w:color w:val="000000"/>
        </w:rPr>
        <w:t>Los ensayos y pruebas verificadas durante la ejecución de los trabajos, no tienen otro</w:t>
      </w:r>
      <w:r w:rsid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carácter que el de simples recepciones provisionales. Por consiguiente, la admisión</w:t>
      </w:r>
      <w:r w:rsid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de materiales o de unidades de obra, que en cualquier forma o momento se realice,</w:t>
      </w:r>
      <w:r w:rsid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no exonera de la obligación que el Contratista contrae de garantizar la obra hasta la</w:t>
      </w:r>
      <w:r w:rsid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recepción definitiva de la misma. Corresponde al Contratista la responsabilidad en la</w:t>
      </w:r>
      <w:r w:rsid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ejecución de los trabajos, así como de la conservación y buen uso de los materiales</w:t>
      </w:r>
      <w:r w:rsid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acopiados, bien sea por el propio contratista, como por parte de la propiedad.</w:t>
      </w:r>
    </w:p>
    <w:p w14:paraId="0CD0F164" w14:textId="77777777" w:rsidR="00051730" w:rsidRPr="00051730" w:rsidRDefault="00051730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35D84224" w14:textId="0174F846" w:rsidR="00F6578A" w:rsidRPr="00051730" w:rsidRDefault="00F6578A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051730">
        <w:rPr>
          <w:rFonts w:asciiTheme="minorHAnsi" w:eastAsiaTheme="minorHAnsi" w:hAnsiTheme="minorHAnsi" w:cstheme="minorHAnsi"/>
          <w:color w:val="000000"/>
        </w:rPr>
        <w:t>En el montaje se emplearán herramientas no cortantes para evitar que puedan dañar</w:t>
      </w:r>
      <w:r w:rsid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el aluminio o galvanizado de los cables y herrajes. Se prohíbe golpear los bulones o</w:t>
      </w:r>
      <w:r w:rsid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tornillos para que entren en sus orificios respectivos. Todos los tornillos quedarán</w:t>
      </w:r>
      <w:r w:rsid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bien apretados para evitar que se aflojen.</w:t>
      </w:r>
    </w:p>
    <w:p w14:paraId="2FDB62C3" w14:textId="77777777" w:rsidR="00051730" w:rsidRPr="00051730" w:rsidRDefault="00051730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59332EAA" w14:textId="2866DBB4" w:rsidR="00F6578A" w:rsidRPr="00051730" w:rsidRDefault="00F6578A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051730">
        <w:rPr>
          <w:rFonts w:asciiTheme="minorHAnsi" w:eastAsiaTheme="minorHAnsi" w:hAnsiTheme="minorHAnsi" w:cstheme="minorHAnsi"/>
          <w:color w:val="000000"/>
        </w:rPr>
        <w:t>El personal del Contratista deberá usar todos los dispositivos, herramientas y prendas</w:t>
      </w:r>
      <w:r w:rsid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de seguridad exigidos, tales como: casco, guantes de montador, cinturón de</w:t>
      </w:r>
      <w:r w:rsid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 xml:space="preserve">seguridad, pértiga, banquetas aislantes, </w:t>
      </w:r>
      <w:r w:rsidRPr="00051730">
        <w:rPr>
          <w:rFonts w:asciiTheme="minorHAnsi" w:eastAsiaTheme="minorHAnsi" w:hAnsiTheme="minorHAnsi" w:cstheme="minorHAnsi"/>
          <w:color w:val="000000"/>
        </w:rPr>
        <w:lastRenderedPageBreak/>
        <w:t>etc., pudiendo el Ingeniero Director</w:t>
      </w:r>
      <w:r w:rsid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suspender los trabajos si estima que dicho personal está expuesto a peligros que son</w:t>
      </w:r>
      <w:r w:rsid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corregibles</w:t>
      </w:r>
      <w:r>
        <w:rPr>
          <w:rFonts w:ascii="Swis721 BT" w:eastAsiaTheme="minorHAnsi" w:hAnsi="Swis721 BT" w:cs="Swis721 BT"/>
          <w:color w:val="000000"/>
        </w:rPr>
        <w:t>.</w:t>
      </w:r>
    </w:p>
    <w:p w14:paraId="5D5585B0" w14:textId="77777777" w:rsidR="00051730" w:rsidRDefault="00051730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</w:p>
    <w:p w14:paraId="1B920F25" w14:textId="573F737C" w:rsidR="00F6578A" w:rsidRDefault="00F6578A" w:rsidP="00051730">
      <w:pPr>
        <w:pStyle w:val="Ttulo2"/>
        <w:rPr>
          <w:rFonts w:eastAsiaTheme="minorHAnsi"/>
        </w:rPr>
      </w:pPr>
      <w:r>
        <w:rPr>
          <w:rFonts w:eastAsiaTheme="minorHAnsi"/>
        </w:rPr>
        <w:t>RECONOCIMIENTO DE LAS OBRAS.</w:t>
      </w:r>
    </w:p>
    <w:p w14:paraId="383E2DB8" w14:textId="77777777" w:rsidR="00051730" w:rsidRPr="00051730" w:rsidRDefault="00051730" w:rsidP="00051730"/>
    <w:p w14:paraId="2688F4EA" w14:textId="2DF96258" w:rsidR="00F6578A" w:rsidRDefault="00F6578A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051730">
        <w:rPr>
          <w:rFonts w:asciiTheme="minorHAnsi" w:eastAsiaTheme="minorHAnsi" w:hAnsiTheme="minorHAnsi" w:cstheme="minorHAnsi"/>
          <w:color w:val="000000"/>
        </w:rPr>
        <w:t>Antes de la recepción de las obras el Contratista retirará de las mismas, hasta dejarlas</w:t>
      </w:r>
      <w:r w:rsid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totalmente limpias y despejadas, todos los materiales sobrantes, restos, embalajes,</w:t>
      </w:r>
      <w:r w:rsid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bobinas de cables, medios auxiliares, tierras sobrantes de las excavaciones y</w:t>
      </w:r>
      <w:r w:rsid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rellenos, escombros, etc.</w:t>
      </w:r>
    </w:p>
    <w:p w14:paraId="0E3903C7" w14:textId="77777777" w:rsidR="00051730" w:rsidRPr="00051730" w:rsidRDefault="00051730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717207A3" w14:textId="599993A1" w:rsidR="00F6578A" w:rsidRDefault="00F6578A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051730">
        <w:rPr>
          <w:rFonts w:asciiTheme="minorHAnsi" w:eastAsiaTheme="minorHAnsi" w:hAnsiTheme="minorHAnsi" w:cstheme="minorHAnsi"/>
          <w:color w:val="000000"/>
        </w:rPr>
        <w:t>Se comprobará que los materiales coinciden con los admitidos por el Director de</w:t>
      </w:r>
      <w:r w:rsid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Obra en el control previo, se corresponden con las muestras que tenga en su poder,</w:t>
      </w:r>
      <w:r w:rsid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si las hubiere, y no sufran deterioro en su aspecto o funcionamiento. Igualmente se</w:t>
      </w:r>
      <w:r w:rsid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comprobará que la construcción de las obras de fábrica, la realización de las obras de</w:t>
      </w:r>
      <w:r w:rsid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tierra y el montaje de todas las instalaciones eléctricas han sido ejecutadas de modo</w:t>
      </w:r>
      <w:r w:rsid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correcto y terminados y rematados completamente.</w:t>
      </w:r>
    </w:p>
    <w:p w14:paraId="23FF583A" w14:textId="77777777" w:rsidR="00051730" w:rsidRPr="00051730" w:rsidRDefault="00051730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00629225" w14:textId="3CBAC837" w:rsidR="00F6578A" w:rsidRPr="00051730" w:rsidRDefault="00F6578A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051730">
        <w:rPr>
          <w:rFonts w:asciiTheme="minorHAnsi" w:eastAsiaTheme="minorHAnsi" w:hAnsiTheme="minorHAnsi" w:cstheme="minorHAnsi"/>
          <w:color w:val="000000"/>
        </w:rPr>
        <w:t>Después de efectuado este reconocimiento y de acuerdo con las conclusiones</w:t>
      </w:r>
      <w:r w:rsid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obtenidas, se procederá a realizar los ensayos que se indican en los artículos</w:t>
      </w:r>
      <w:r w:rsid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siguientes.</w:t>
      </w:r>
    </w:p>
    <w:p w14:paraId="1BD75D06" w14:textId="77777777" w:rsidR="00051730" w:rsidRDefault="00051730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</w:p>
    <w:p w14:paraId="608D4206" w14:textId="07E471A8" w:rsidR="00F6578A" w:rsidRDefault="00F6578A" w:rsidP="00051730">
      <w:pPr>
        <w:pStyle w:val="Ttulo2"/>
        <w:rPr>
          <w:rFonts w:eastAsiaTheme="minorHAnsi"/>
        </w:rPr>
      </w:pPr>
      <w:r>
        <w:rPr>
          <w:rFonts w:eastAsiaTheme="minorHAnsi"/>
        </w:rPr>
        <w:t>MEDICIÓN DE LAS OBRAS.</w:t>
      </w:r>
    </w:p>
    <w:p w14:paraId="5CCB8CC6" w14:textId="77777777" w:rsidR="00051730" w:rsidRDefault="00051730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Tahoma,Bold" w:eastAsiaTheme="minorHAnsi" w:hAnsi="Tahoma,Bold" w:cs="Tahoma,Bold"/>
          <w:b/>
          <w:bCs/>
          <w:color w:val="000000"/>
        </w:rPr>
      </w:pPr>
    </w:p>
    <w:p w14:paraId="39E5689D" w14:textId="00999B29" w:rsidR="00F6578A" w:rsidRPr="00051730" w:rsidRDefault="00F6578A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051730">
        <w:rPr>
          <w:rFonts w:asciiTheme="minorHAnsi" w:eastAsiaTheme="minorHAnsi" w:hAnsiTheme="minorHAnsi" w:cstheme="minorHAnsi"/>
          <w:color w:val="000000"/>
        </w:rPr>
        <w:t>Las obras ejecutadas se medirán por su volumen, peso, superficie, longitud o</w:t>
      </w:r>
      <w:r w:rsidR="00051730" w:rsidRP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simplemente por el número de unidades, de acuerdo con la definición de unidades de</w:t>
      </w:r>
      <w:r w:rsidR="00051730" w:rsidRP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obra que figura en el presupuesto, y se abonarán a los precios señalados en el</w:t>
      </w:r>
      <w:r w:rsidR="00051730" w:rsidRP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mismo.</w:t>
      </w:r>
    </w:p>
    <w:p w14:paraId="1FE216AA" w14:textId="77777777" w:rsidR="00051730" w:rsidRPr="00051730" w:rsidRDefault="00051730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30EB261A" w14:textId="77777777" w:rsidR="00F6578A" w:rsidRPr="00051730" w:rsidRDefault="00F6578A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051730">
        <w:rPr>
          <w:rFonts w:asciiTheme="minorHAnsi" w:eastAsiaTheme="minorHAnsi" w:hAnsiTheme="minorHAnsi" w:cstheme="minorHAnsi"/>
          <w:color w:val="000000"/>
        </w:rPr>
        <w:t>En los precios del Presupuesto se consideran incluidos:</w:t>
      </w:r>
    </w:p>
    <w:p w14:paraId="394C7079" w14:textId="51ED2327" w:rsidR="00F6578A" w:rsidRPr="00051730" w:rsidRDefault="00F6578A" w:rsidP="00051730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051730">
        <w:rPr>
          <w:rFonts w:asciiTheme="minorHAnsi" w:eastAsiaTheme="minorHAnsi" w:hAnsiTheme="minorHAnsi" w:cstheme="minorHAnsi"/>
          <w:color w:val="000000"/>
        </w:rPr>
        <w:t>Los materiales con todos sus accesorios a los precios resultantes a pie de</w:t>
      </w:r>
      <w:r w:rsidR="00051730" w:rsidRP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obra que queden integrados en la unidad de que se trate o que sean</w:t>
      </w:r>
      <w:r w:rsidR="00051730" w:rsidRP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necesarios para su ejecución.</w:t>
      </w:r>
    </w:p>
    <w:p w14:paraId="0A8DA0D8" w14:textId="4F072CFC" w:rsidR="00F6578A" w:rsidRPr="00051730" w:rsidRDefault="00F6578A" w:rsidP="00051730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051730">
        <w:rPr>
          <w:rFonts w:asciiTheme="minorHAnsi" w:eastAsiaTheme="minorHAnsi" w:hAnsiTheme="minorHAnsi" w:cstheme="minorHAnsi"/>
          <w:color w:val="000000"/>
        </w:rPr>
        <w:t>La mano de obra, con sus pluses y cargas más seguros sociales, que</w:t>
      </w:r>
      <w:r w:rsidR="00051730" w:rsidRP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interviene directamente en la ejecución de la unidad de obra.</w:t>
      </w:r>
    </w:p>
    <w:p w14:paraId="6CDF42DA" w14:textId="1E6C8C03" w:rsidR="00F6578A" w:rsidRPr="00051730" w:rsidRDefault="00F6578A" w:rsidP="00051730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051730">
        <w:rPr>
          <w:rFonts w:asciiTheme="minorHAnsi" w:eastAsiaTheme="minorHAnsi" w:hAnsiTheme="minorHAnsi" w:cstheme="minorHAnsi"/>
          <w:color w:val="000000"/>
        </w:rPr>
        <w:t>En su caso, los gastos de personal, combustible, energía, amortización,</w:t>
      </w:r>
      <w:r w:rsidR="00051730" w:rsidRP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conservación, etc., de la maquinaria que se prevé utilizar en la ejecución</w:t>
      </w:r>
      <w:r w:rsidR="00051730" w:rsidRP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de la unidad de obra.</w:t>
      </w:r>
    </w:p>
    <w:p w14:paraId="6786ADA8" w14:textId="583D5C49" w:rsidR="00F6578A" w:rsidRPr="00051730" w:rsidRDefault="00F6578A" w:rsidP="00051730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051730">
        <w:rPr>
          <w:rFonts w:asciiTheme="minorHAnsi" w:eastAsiaTheme="minorHAnsi" w:hAnsiTheme="minorHAnsi" w:cstheme="minorHAnsi"/>
          <w:color w:val="000000"/>
        </w:rPr>
        <w:t>Los gastos de instalación de oficinas a pie de obra, comunicaciones,</w:t>
      </w:r>
      <w:r w:rsidR="00051730" w:rsidRP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edificación de almacenes y talleres; los del personal técnico y</w:t>
      </w:r>
      <w:r w:rsidR="00051730" w:rsidRP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administrativo adscrito exclusivamente a la obra; los causados por los</w:t>
      </w:r>
      <w:r w:rsidR="00051730" w:rsidRP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medios y obras auxiliares, los ensayos de los materiales y los detalles</w:t>
      </w:r>
      <w:r w:rsidR="00051730" w:rsidRP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imprevistos, que al ejecutar las obras deban ser utilizados o realizados.</w:t>
      </w:r>
    </w:p>
    <w:p w14:paraId="7E75F16E" w14:textId="77777777" w:rsidR="00051730" w:rsidRPr="00051730" w:rsidRDefault="00051730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29D87A20" w14:textId="0571F5C8" w:rsidR="00F6578A" w:rsidRPr="00051730" w:rsidRDefault="00F6578A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051730">
        <w:rPr>
          <w:rFonts w:asciiTheme="minorHAnsi" w:eastAsiaTheme="minorHAnsi" w:hAnsiTheme="minorHAnsi" w:cstheme="minorHAnsi"/>
          <w:color w:val="000000"/>
        </w:rPr>
        <w:t>La medición y abono al Contratista de obras ejecutadas, debe referirse a unidades</w:t>
      </w:r>
      <w:r w:rsidR="00051730" w:rsidRP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totalmente terminadas, a juicio exclusivo del Técnico Director de Obra. Solamente en</w:t>
      </w:r>
      <w:r w:rsidR="00051730" w:rsidRP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casos excepcionales se incluirán obras incompletas y acopios de materiales. Los</w:t>
      </w:r>
      <w:r w:rsidR="00051730" w:rsidRP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materiales acopiados se abonarán, como máximo, a las 4/4 partes del importe que les</w:t>
      </w:r>
      <w:r w:rsidR="00051730" w:rsidRP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corresponda dentro de la descomposición de precios.</w:t>
      </w:r>
    </w:p>
    <w:p w14:paraId="0305D302" w14:textId="77777777" w:rsidR="00051730" w:rsidRPr="00051730" w:rsidRDefault="00051730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5C2BB5A9" w14:textId="43021FC6" w:rsidR="00F6578A" w:rsidRPr="00051730" w:rsidRDefault="00F6578A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051730">
        <w:rPr>
          <w:rFonts w:asciiTheme="minorHAnsi" w:eastAsiaTheme="minorHAnsi" w:hAnsiTheme="minorHAnsi" w:cstheme="minorHAnsi"/>
          <w:color w:val="000000"/>
        </w:rPr>
        <w:t>Las unidades de obra que por una mayor facilidad al confeccionar los presupuestos</w:t>
      </w:r>
      <w:r w:rsidR="00051730" w:rsidRP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se hayan agrupado para constituir un presupuesto parcial, deberán medirse y</w:t>
      </w:r>
      <w:r w:rsidR="00051730" w:rsidRP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abonarse individualmente.</w:t>
      </w:r>
    </w:p>
    <w:p w14:paraId="747AFAD5" w14:textId="77777777" w:rsidR="00051730" w:rsidRPr="00051730" w:rsidRDefault="00051730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4B4F2F41" w14:textId="734429AD" w:rsidR="00F6578A" w:rsidRDefault="00F6578A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051730">
        <w:rPr>
          <w:rFonts w:asciiTheme="minorHAnsi" w:eastAsiaTheme="minorHAnsi" w:hAnsiTheme="minorHAnsi" w:cstheme="minorHAnsi"/>
          <w:color w:val="000000"/>
        </w:rPr>
        <w:t>La medición de las unidades de obra ejecutadas se llevará a cabo por el Director de</w:t>
      </w:r>
      <w:r w:rsidR="00051730" w:rsidRP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Obra, siendo de cuenta del Contratista todos los gastos de materiales y personal que</w:t>
      </w:r>
      <w:r w:rsidR="00051730" w:rsidRPr="00051730">
        <w:rPr>
          <w:rFonts w:asciiTheme="minorHAnsi" w:eastAsiaTheme="minorHAnsi" w:hAnsiTheme="minorHAnsi" w:cstheme="minorHAnsi"/>
          <w:color w:val="000000"/>
        </w:rPr>
        <w:t xml:space="preserve"> </w:t>
      </w:r>
      <w:r w:rsidRPr="00051730">
        <w:rPr>
          <w:rFonts w:asciiTheme="minorHAnsi" w:eastAsiaTheme="minorHAnsi" w:hAnsiTheme="minorHAnsi" w:cstheme="minorHAnsi"/>
          <w:color w:val="000000"/>
        </w:rPr>
        <w:t>se originen.</w:t>
      </w:r>
    </w:p>
    <w:p w14:paraId="18FFD161" w14:textId="77777777" w:rsidR="00051730" w:rsidRPr="00051730" w:rsidRDefault="00051730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37D4B1CC" w14:textId="4FFB8080" w:rsidR="00F6578A" w:rsidRDefault="00F6578A" w:rsidP="00051730">
      <w:pPr>
        <w:pStyle w:val="Ttulo3"/>
        <w:rPr>
          <w:rFonts w:eastAsiaTheme="minorHAnsi"/>
        </w:rPr>
      </w:pPr>
      <w:r>
        <w:rPr>
          <w:rFonts w:eastAsiaTheme="minorHAnsi"/>
        </w:rPr>
        <w:lastRenderedPageBreak/>
        <w:t>Medición de la excavación.</w:t>
      </w:r>
    </w:p>
    <w:p w14:paraId="7E7D9E24" w14:textId="77777777" w:rsidR="001A3DE2" w:rsidRPr="001A3DE2" w:rsidRDefault="001A3DE2" w:rsidP="001A3DE2"/>
    <w:p w14:paraId="55268F3C" w14:textId="3B8D1C54" w:rsidR="00F6578A" w:rsidRPr="001A3DE2" w:rsidRDefault="00F6578A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1A3DE2">
        <w:rPr>
          <w:rFonts w:asciiTheme="minorHAnsi" w:eastAsiaTheme="minorHAnsi" w:hAnsiTheme="minorHAnsi" w:cstheme="minorHAnsi"/>
          <w:color w:val="000000"/>
        </w:rPr>
        <w:t>La excavación se medirá por su volumen referido al terreno y no a los productos</w:t>
      </w:r>
      <w:r w:rsidR="00975197">
        <w:rPr>
          <w:rFonts w:asciiTheme="minorHAnsi" w:eastAsiaTheme="minorHAnsi" w:hAnsiTheme="minorHAnsi" w:cstheme="minorHAnsi"/>
          <w:color w:val="000000"/>
        </w:rPr>
        <w:t xml:space="preserve"> </w:t>
      </w:r>
      <w:r w:rsidRPr="001A3DE2">
        <w:rPr>
          <w:rFonts w:asciiTheme="minorHAnsi" w:eastAsiaTheme="minorHAnsi" w:hAnsiTheme="minorHAnsi" w:cstheme="minorHAnsi"/>
          <w:color w:val="000000"/>
        </w:rPr>
        <w:t>extraídos. El precio del metro cúbico de excavación comprende:</w:t>
      </w:r>
    </w:p>
    <w:p w14:paraId="379D756F" w14:textId="421E8FC5" w:rsidR="00F6578A" w:rsidRPr="00975197" w:rsidRDefault="00F6578A" w:rsidP="00975197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975197">
        <w:rPr>
          <w:rFonts w:asciiTheme="minorHAnsi" w:eastAsiaTheme="minorHAnsi" w:hAnsiTheme="minorHAnsi" w:cstheme="minorHAnsi"/>
          <w:color w:val="000000"/>
        </w:rPr>
        <w:t>Todas las operaciones necesarias para la ejecución de la excavación,</w:t>
      </w:r>
      <w:r w:rsidR="00975197" w:rsidRPr="00975197">
        <w:rPr>
          <w:rFonts w:asciiTheme="minorHAnsi" w:eastAsiaTheme="minorHAnsi" w:hAnsiTheme="minorHAnsi" w:cstheme="minorHAnsi"/>
          <w:color w:val="000000"/>
        </w:rPr>
        <w:t xml:space="preserve"> </w:t>
      </w:r>
      <w:r w:rsidRPr="00975197">
        <w:rPr>
          <w:rFonts w:asciiTheme="minorHAnsi" w:eastAsiaTheme="minorHAnsi" w:hAnsiTheme="minorHAnsi" w:cstheme="minorHAnsi"/>
          <w:color w:val="000000"/>
        </w:rPr>
        <w:t>cualquiera que sea la naturaleza del terreno.</w:t>
      </w:r>
    </w:p>
    <w:p w14:paraId="1F9CFEC2" w14:textId="53839354" w:rsidR="00F6578A" w:rsidRPr="00975197" w:rsidRDefault="00F6578A" w:rsidP="00975197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975197">
        <w:rPr>
          <w:rFonts w:asciiTheme="minorHAnsi" w:eastAsiaTheme="minorHAnsi" w:hAnsiTheme="minorHAnsi" w:cstheme="minorHAnsi"/>
          <w:color w:val="000000"/>
        </w:rPr>
        <w:t>El transporte a vertedero de los productos sobrantes, con independencia</w:t>
      </w:r>
      <w:r w:rsidR="00975197" w:rsidRPr="00975197">
        <w:rPr>
          <w:rFonts w:asciiTheme="minorHAnsi" w:eastAsiaTheme="minorHAnsi" w:hAnsiTheme="minorHAnsi" w:cstheme="minorHAnsi"/>
          <w:color w:val="000000"/>
        </w:rPr>
        <w:t xml:space="preserve"> </w:t>
      </w:r>
      <w:r w:rsidRPr="00975197">
        <w:rPr>
          <w:rFonts w:asciiTheme="minorHAnsi" w:eastAsiaTheme="minorHAnsi" w:hAnsiTheme="minorHAnsi" w:cstheme="minorHAnsi"/>
          <w:color w:val="000000"/>
        </w:rPr>
        <w:t>de la distancia a que se encuentre, y si es necesario, el extendido o</w:t>
      </w:r>
      <w:r w:rsidR="00975197" w:rsidRPr="00975197">
        <w:rPr>
          <w:rFonts w:asciiTheme="minorHAnsi" w:eastAsiaTheme="minorHAnsi" w:hAnsiTheme="minorHAnsi" w:cstheme="minorHAnsi"/>
          <w:color w:val="000000"/>
        </w:rPr>
        <w:t xml:space="preserve"> </w:t>
      </w:r>
      <w:r w:rsidRPr="00975197">
        <w:rPr>
          <w:rFonts w:asciiTheme="minorHAnsi" w:eastAsiaTheme="minorHAnsi" w:hAnsiTheme="minorHAnsi" w:cstheme="minorHAnsi"/>
          <w:color w:val="000000"/>
        </w:rPr>
        <w:t>arreglo de los productos vertidos.</w:t>
      </w:r>
    </w:p>
    <w:p w14:paraId="64E61278" w14:textId="00609D84" w:rsidR="00F6578A" w:rsidRPr="00975197" w:rsidRDefault="00F6578A" w:rsidP="00975197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975197">
        <w:rPr>
          <w:rFonts w:asciiTheme="minorHAnsi" w:eastAsiaTheme="minorHAnsi" w:hAnsiTheme="minorHAnsi" w:cstheme="minorHAnsi"/>
          <w:color w:val="000000"/>
        </w:rPr>
        <w:t>El refino de la superficie de la excavación.</w:t>
      </w:r>
    </w:p>
    <w:p w14:paraId="0E410FF1" w14:textId="709EC472" w:rsidR="00F6578A" w:rsidRPr="00975197" w:rsidRDefault="00F6578A" w:rsidP="00975197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975197">
        <w:rPr>
          <w:rFonts w:asciiTheme="minorHAnsi" w:eastAsiaTheme="minorHAnsi" w:hAnsiTheme="minorHAnsi" w:cstheme="minorHAnsi"/>
          <w:color w:val="000000"/>
        </w:rPr>
        <w:t>La limpieza de las calzadas y aceras que hayan resultado ensuciadas por</w:t>
      </w:r>
      <w:r w:rsidR="00975197" w:rsidRPr="00975197">
        <w:rPr>
          <w:rFonts w:asciiTheme="minorHAnsi" w:eastAsiaTheme="minorHAnsi" w:hAnsiTheme="minorHAnsi" w:cstheme="minorHAnsi"/>
          <w:color w:val="000000"/>
        </w:rPr>
        <w:t xml:space="preserve"> </w:t>
      </w:r>
      <w:r w:rsidRPr="00975197">
        <w:rPr>
          <w:rFonts w:asciiTheme="minorHAnsi" w:eastAsiaTheme="minorHAnsi" w:hAnsiTheme="minorHAnsi" w:cstheme="minorHAnsi"/>
          <w:color w:val="000000"/>
        </w:rPr>
        <w:t>los productos de la excavación.</w:t>
      </w:r>
    </w:p>
    <w:p w14:paraId="69D78040" w14:textId="60DC15A5" w:rsidR="00F6578A" w:rsidRPr="00975197" w:rsidRDefault="00F6578A" w:rsidP="00975197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975197">
        <w:rPr>
          <w:rFonts w:asciiTheme="minorHAnsi" w:eastAsiaTheme="minorHAnsi" w:hAnsiTheme="minorHAnsi" w:cstheme="minorHAnsi"/>
          <w:color w:val="000000"/>
        </w:rPr>
        <w:t>Cuantos medios y obras auxiliares sean precisos, tales como</w:t>
      </w:r>
      <w:r w:rsidR="00975197" w:rsidRPr="00975197">
        <w:rPr>
          <w:rFonts w:asciiTheme="minorHAnsi" w:eastAsiaTheme="minorHAnsi" w:hAnsiTheme="minorHAnsi" w:cstheme="minorHAnsi"/>
          <w:color w:val="000000"/>
        </w:rPr>
        <w:t xml:space="preserve"> </w:t>
      </w:r>
      <w:r w:rsidRPr="00975197">
        <w:rPr>
          <w:rFonts w:asciiTheme="minorHAnsi" w:eastAsiaTheme="minorHAnsi" w:hAnsiTheme="minorHAnsi" w:cstheme="minorHAnsi"/>
          <w:color w:val="000000"/>
        </w:rPr>
        <w:t>entibaciones, desagües, desvíos de cauces, extracciones de agua,</w:t>
      </w:r>
      <w:r w:rsidR="00975197" w:rsidRPr="00975197">
        <w:rPr>
          <w:rFonts w:asciiTheme="minorHAnsi" w:eastAsiaTheme="minorHAnsi" w:hAnsiTheme="minorHAnsi" w:cstheme="minorHAnsi"/>
          <w:color w:val="000000"/>
        </w:rPr>
        <w:t xml:space="preserve"> </w:t>
      </w:r>
      <w:r w:rsidRPr="00975197">
        <w:rPr>
          <w:rFonts w:asciiTheme="minorHAnsi" w:eastAsiaTheme="minorHAnsi" w:hAnsiTheme="minorHAnsi" w:cstheme="minorHAnsi"/>
          <w:color w:val="000000"/>
        </w:rPr>
        <w:t>agotamiento, pasos provisionales, apeos de canalizaciones, protecciones,</w:t>
      </w:r>
      <w:r w:rsidR="00975197" w:rsidRPr="00975197">
        <w:rPr>
          <w:rFonts w:asciiTheme="minorHAnsi" w:eastAsiaTheme="minorHAnsi" w:hAnsiTheme="minorHAnsi" w:cstheme="minorHAnsi"/>
          <w:color w:val="000000"/>
        </w:rPr>
        <w:t xml:space="preserve"> </w:t>
      </w:r>
      <w:r w:rsidRPr="00975197">
        <w:rPr>
          <w:rFonts w:asciiTheme="minorHAnsi" w:eastAsiaTheme="minorHAnsi" w:hAnsiTheme="minorHAnsi" w:cstheme="minorHAnsi"/>
          <w:color w:val="000000"/>
        </w:rPr>
        <w:t>señales, etc.</w:t>
      </w:r>
    </w:p>
    <w:p w14:paraId="70761B66" w14:textId="77777777" w:rsidR="00975197" w:rsidRPr="001A3DE2" w:rsidRDefault="00975197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53FF2C66" w14:textId="54FE667D" w:rsidR="00F6578A" w:rsidRPr="00975197" w:rsidRDefault="00F6578A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1A3DE2">
        <w:rPr>
          <w:rFonts w:asciiTheme="minorHAnsi" w:eastAsiaTheme="minorHAnsi" w:hAnsiTheme="minorHAnsi" w:cstheme="minorHAnsi"/>
          <w:color w:val="000000"/>
        </w:rPr>
        <w:t>No se tendrá en cuenta la profundidad de la excavación cuando no se indique</w:t>
      </w:r>
      <w:r w:rsidR="00975197">
        <w:rPr>
          <w:rFonts w:asciiTheme="minorHAnsi" w:eastAsiaTheme="minorHAnsi" w:hAnsiTheme="minorHAnsi" w:cstheme="minorHAnsi"/>
          <w:color w:val="000000"/>
        </w:rPr>
        <w:t xml:space="preserve"> </w:t>
      </w:r>
      <w:r w:rsidRPr="001A3DE2">
        <w:rPr>
          <w:rFonts w:asciiTheme="minorHAnsi" w:eastAsiaTheme="minorHAnsi" w:hAnsiTheme="minorHAnsi" w:cstheme="minorHAnsi"/>
          <w:color w:val="000000"/>
        </w:rPr>
        <w:t>expresamente en el precio. No serán abonables los excesos de excavación que</w:t>
      </w:r>
      <w:r w:rsidR="00975197">
        <w:rPr>
          <w:rFonts w:asciiTheme="minorHAnsi" w:eastAsiaTheme="minorHAnsi" w:hAnsiTheme="minorHAnsi" w:cstheme="minorHAnsi"/>
          <w:color w:val="000000"/>
        </w:rPr>
        <w:t xml:space="preserve"> </w:t>
      </w:r>
      <w:r w:rsidRPr="001A3DE2">
        <w:rPr>
          <w:rFonts w:asciiTheme="minorHAnsi" w:eastAsiaTheme="minorHAnsi" w:hAnsiTheme="minorHAnsi" w:cstheme="minorHAnsi"/>
          <w:color w:val="000000"/>
        </w:rPr>
        <w:t>ejecute el Contratista sobre los volúmenes teóricos deducidos de los planos, órdenes</w:t>
      </w:r>
      <w:r w:rsidR="00975197">
        <w:rPr>
          <w:rFonts w:asciiTheme="minorHAnsi" w:eastAsiaTheme="minorHAnsi" w:hAnsiTheme="minorHAnsi" w:cstheme="minorHAnsi"/>
          <w:color w:val="000000"/>
        </w:rPr>
        <w:t xml:space="preserve"> </w:t>
      </w:r>
      <w:r w:rsidRPr="001A3DE2">
        <w:rPr>
          <w:rFonts w:asciiTheme="minorHAnsi" w:eastAsiaTheme="minorHAnsi" w:hAnsiTheme="minorHAnsi" w:cstheme="minorHAnsi"/>
          <w:color w:val="000000"/>
        </w:rPr>
        <w:t>de la Dirección de Obra y perfiles reales del terreno, ni tampoco los</w:t>
      </w:r>
      <w:r w:rsidR="00975197">
        <w:rPr>
          <w:rFonts w:asciiTheme="minorHAnsi" w:eastAsiaTheme="minorHAnsi" w:hAnsiTheme="minorHAnsi" w:cstheme="minorHAnsi"/>
          <w:color w:val="000000"/>
        </w:rPr>
        <w:t xml:space="preserve"> </w:t>
      </w:r>
      <w:r w:rsidRPr="001A3DE2">
        <w:rPr>
          <w:rFonts w:asciiTheme="minorHAnsi" w:eastAsiaTheme="minorHAnsi" w:hAnsiTheme="minorHAnsi" w:cstheme="minorHAnsi"/>
          <w:color w:val="000000"/>
        </w:rPr>
        <w:t>desprendimientos</w:t>
      </w:r>
      <w:r>
        <w:rPr>
          <w:rFonts w:ascii="Swis721 BT" w:eastAsiaTheme="minorHAnsi" w:hAnsi="Swis721 BT" w:cs="Swis721 BT"/>
          <w:color w:val="000000"/>
        </w:rPr>
        <w:t>.</w:t>
      </w:r>
    </w:p>
    <w:p w14:paraId="59F5516C" w14:textId="77777777" w:rsidR="00051730" w:rsidRDefault="00051730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</w:p>
    <w:p w14:paraId="4D47911F" w14:textId="7924A0E2" w:rsidR="00F6578A" w:rsidRDefault="00F6578A" w:rsidP="00975197">
      <w:pPr>
        <w:pStyle w:val="Ttulo3"/>
        <w:rPr>
          <w:rFonts w:eastAsiaTheme="minorHAnsi"/>
        </w:rPr>
      </w:pPr>
      <w:r>
        <w:rPr>
          <w:rFonts w:eastAsiaTheme="minorHAnsi"/>
        </w:rPr>
        <w:t>Medición del relleno.</w:t>
      </w:r>
    </w:p>
    <w:p w14:paraId="6556DA24" w14:textId="77777777" w:rsidR="001A3DE2" w:rsidRDefault="001A3DE2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Tahoma,Bold" w:eastAsiaTheme="minorHAnsi" w:hAnsi="Tahoma,Bold" w:cs="Tahoma,Bold"/>
          <w:b/>
          <w:bCs/>
          <w:color w:val="000000"/>
        </w:rPr>
      </w:pPr>
    </w:p>
    <w:p w14:paraId="3AA09D56" w14:textId="77E94899" w:rsidR="00F6578A" w:rsidRPr="001A3DE2" w:rsidRDefault="00F6578A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1A3DE2">
        <w:rPr>
          <w:rFonts w:asciiTheme="minorHAnsi" w:eastAsiaTheme="minorHAnsi" w:hAnsiTheme="minorHAnsi" w:cstheme="minorHAnsi"/>
          <w:color w:val="000000"/>
        </w:rPr>
        <w:t>El relleno se medirá por su volumen, referido alterno y no a los productos sueltos</w:t>
      </w:r>
      <w:r w:rsidR="00975197">
        <w:rPr>
          <w:rFonts w:asciiTheme="minorHAnsi" w:eastAsiaTheme="minorHAnsi" w:hAnsiTheme="minorHAnsi" w:cstheme="minorHAnsi"/>
          <w:color w:val="000000"/>
        </w:rPr>
        <w:t xml:space="preserve"> </w:t>
      </w:r>
      <w:r w:rsidRPr="001A3DE2">
        <w:rPr>
          <w:rFonts w:asciiTheme="minorHAnsi" w:eastAsiaTheme="minorHAnsi" w:hAnsiTheme="minorHAnsi" w:cstheme="minorHAnsi"/>
          <w:color w:val="000000"/>
        </w:rPr>
        <w:t>necesarios. El precio de metro cúbico del relleno comprende:</w:t>
      </w:r>
    </w:p>
    <w:p w14:paraId="0176A818" w14:textId="1AED7E87" w:rsidR="00F6578A" w:rsidRPr="00975197" w:rsidRDefault="00F6578A" w:rsidP="00975197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975197">
        <w:rPr>
          <w:rFonts w:asciiTheme="minorHAnsi" w:eastAsiaTheme="minorHAnsi" w:hAnsiTheme="minorHAnsi" w:cstheme="minorHAnsi"/>
          <w:color w:val="000000"/>
        </w:rPr>
        <w:t>Todas las operaciones necesarias para formar el relleno con los</w:t>
      </w:r>
      <w:r w:rsidR="00975197" w:rsidRPr="00975197">
        <w:rPr>
          <w:rFonts w:asciiTheme="minorHAnsi" w:eastAsiaTheme="minorHAnsi" w:hAnsiTheme="minorHAnsi" w:cstheme="minorHAnsi"/>
          <w:color w:val="000000"/>
        </w:rPr>
        <w:t xml:space="preserve"> </w:t>
      </w:r>
      <w:r w:rsidRPr="00975197">
        <w:rPr>
          <w:rFonts w:asciiTheme="minorHAnsi" w:eastAsiaTheme="minorHAnsi" w:hAnsiTheme="minorHAnsi" w:cstheme="minorHAnsi"/>
          <w:color w:val="000000"/>
        </w:rPr>
        <w:t>productos indicados</w:t>
      </w:r>
    </w:p>
    <w:p w14:paraId="72D03B77" w14:textId="3762DA40" w:rsidR="00F6578A" w:rsidRPr="00975197" w:rsidRDefault="00F6578A" w:rsidP="00975197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975197">
        <w:rPr>
          <w:rFonts w:asciiTheme="minorHAnsi" w:eastAsiaTheme="minorHAnsi" w:hAnsiTheme="minorHAnsi" w:cstheme="minorHAnsi"/>
          <w:color w:val="000000"/>
        </w:rPr>
        <w:t>La compactación o consolidación de los mismos, el refino de la</w:t>
      </w:r>
      <w:r w:rsidR="00975197" w:rsidRPr="00975197">
        <w:rPr>
          <w:rFonts w:asciiTheme="minorHAnsi" w:eastAsiaTheme="minorHAnsi" w:hAnsiTheme="minorHAnsi" w:cstheme="minorHAnsi"/>
          <w:color w:val="000000"/>
        </w:rPr>
        <w:t xml:space="preserve"> </w:t>
      </w:r>
      <w:r w:rsidRPr="00975197">
        <w:rPr>
          <w:rFonts w:asciiTheme="minorHAnsi" w:eastAsiaTheme="minorHAnsi" w:hAnsiTheme="minorHAnsi" w:cstheme="minorHAnsi"/>
          <w:color w:val="000000"/>
        </w:rPr>
        <w:t>superficie</w:t>
      </w:r>
    </w:p>
    <w:p w14:paraId="3986360C" w14:textId="52BDAD17" w:rsidR="00F6578A" w:rsidRPr="00975197" w:rsidRDefault="00F6578A" w:rsidP="00975197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975197">
        <w:rPr>
          <w:rFonts w:asciiTheme="minorHAnsi" w:eastAsiaTheme="minorHAnsi" w:hAnsiTheme="minorHAnsi" w:cstheme="minorHAnsi"/>
          <w:color w:val="000000"/>
        </w:rPr>
        <w:t>El transporte a vertedero de los productos no utilizados</w:t>
      </w:r>
    </w:p>
    <w:p w14:paraId="6CD440E6" w14:textId="46EAAEE8" w:rsidR="00F6578A" w:rsidRPr="00975197" w:rsidRDefault="00F6578A" w:rsidP="00975197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975197">
        <w:rPr>
          <w:rFonts w:asciiTheme="minorHAnsi" w:eastAsiaTheme="minorHAnsi" w:hAnsiTheme="minorHAnsi" w:cstheme="minorHAnsi"/>
          <w:color w:val="000000"/>
        </w:rPr>
        <w:t>Cuantos medios y obras auxiliares sean necesarios.</w:t>
      </w:r>
    </w:p>
    <w:p w14:paraId="4382D701" w14:textId="77777777" w:rsidR="00975197" w:rsidRPr="001A3DE2" w:rsidRDefault="00975197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548B5F6A" w14:textId="51B9A886" w:rsidR="00F6578A" w:rsidRDefault="00F6578A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1A3DE2">
        <w:rPr>
          <w:rFonts w:asciiTheme="minorHAnsi" w:eastAsiaTheme="minorHAnsi" w:hAnsiTheme="minorHAnsi" w:cstheme="minorHAnsi"/>
          <w:color w:val="000000"/>
        </w:rPr>
        <w:t>No serán abonables los excesos de relleno ejecutados por el Contratista sobre los</w:t>
      </w:r>
      <w:r w:rsidR="00975197">
        <w:rPr>
          <w:rFonts w:asciiTheme="minorHAnsi" w:eastAsiaTheme="minorHAnsi" w:hAnsiTheme="minorHAnsi" w:cstheme="minorHAnsi"/>
          <w:color w:val="000000"/>
        </w:rPr>
        <w:t xml:space="preserve"> </w:t>
      </w:r>
      <w:r w:rsidRPr="001A3DE2">
        <w:rPr>
          <w:rFonts w:asciiTheme="minorHAnsi" w:eastAsiaTheme="minorHAnsi" w:hAnsiTheme="minorHAnsi" w:cstheme="minorHAnsi"/>
          <w:color w:val="000000"/>
        </w:rPr>
        <w:t>volúmenes teóricos deducidos de los planos, órdenes de la Dirección de Obra y</w:t>
      </w:r>
      <w:r w:rsidR="00975197">
        <w:rPr>
          <w:rFonts w:asciiTheme="minorHAnsi" w:eastAsiaTheme="minorHAnsi" w:hAnsiTheme="minorHAnsi" w:cstheme="minorHAnsi"/>
          <w:color w:val="000000"/>
        </w:rPr>
        <w:t xml:space="preserve"> </w:t>
      </w:r>
      <w:r w:rsidRPr="001A3DE2">
        <w:rPr>
          <w:rFonts w:asciiTheme="minorHAnsi" w:eastAsiaTheme="minorHAnsi" w:hAnsiTheme="minorHAnsi" w:cstheme="minorHAnsi"/>
          <w:color w:val="000000"/>
        </w:rPr>
        <w:t>perfiles reales del terreno.</w:t>
      </w:r>
    </w:p>
    <w:p w14:paraId="60D604F7" w14:textId="77777777" w:rsidR="00975197" w:rsidRPr="001A3DE2" w:rsidRDefault="00975197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62A96C7B" w14:textId="6D719B66" w:rsidR="00F6578A" w:rsidRPr="001A3DE2" w:rsidRDefault="00F6578A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1A3DE2">
        <w:rPr>
          <w:rFonts w:asciiTheme="minorHAnsi" w:eastAsiaTheme="minorHAnsi" w:hAnsiTheme="minorHAnsi" w:cstheme="minorHAnsi"/>
          <w:color w:val="000000"/>
        </w:rPr>
        <w:t>A efectos de la medición de rellenos no se tendrán en cuenta las canalizaciones,</w:t>
      </w:r>
      <w:r w:rsidR="00975197">
        <w:rPr>
          <w:rFonts w:asciiTheme="minorHAnsi" w:eastAsiaTheme="minorHAnsi" w:hAnsiTheme="minorHAnsi" w:cstheme="minorHAnsi"/>
          <w:color w:val="000000"/>
        </w:rPr>
        <w:t xml:space="preserve"> </w:t>
      </w:r>
      <w:r w:rsidRPr="001A3DE2">
        <w:rPr>
          <w:rFonts w:asciiTheme="minorHAnsi" w:eastAsiaTheme="minorHAnsi" w:hAnsiTheme="minorHAnsi" w:cstheme="minorHAnsi"/>
          <w:color w:val="000000"/>
        </w:rPr>
        <w:t>cables, etc. cuyo volumen sea inferior al 10% del espacio total a rellenar.</w:t>
      </w:r>
    </w:p>
    <w:p w14:paraId="1D464D0F" w14:textId="77777777" w:rsidR="001A3DE2" w:rsidRDefault="001A3DE2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</w:p>
    <w:p w14:paraId="3D990732" w14:textId="1BB4BD61" w:rsidR="00F6578A" w:rsidRPr="00975197" w:rsidRDefault="00F6578A" w:rsidP="00975197">
      <w:pPr>
        <w:pStyle w:val="Ttulo3"/>
        <w:rPr>
          <w:rFonts w:eastAsiaTheme="minorHAnsi"/>
        </w:rPr>
      </w:pPr>
      <w:r>
        <w:rPr>
          <w:rFonts w:eastAsiaTheme="minorHAnsi"/>
        </w:rPr>
        <w:t>Medios y obras auxiliares de los ensayos y de los detalles</w:t>
      </w:r>
      <w:r w:rsidR="00975197">
        <w:rPr>
          <w:rFonts w:eastAsiaTheme="minorHAnsi"/>
        </w:rPr>
        <w:t xml:space="preserve"> </w:t>
      </w:r>
      <w:r w:rsidRPr="00975197">
        <w:rPr>
          <w:rFonts w:eastAsiaTheme="minorHAnsi"/>
        </w:rPr>
        <w:t>imprevistos.</w:t>
      </w:r>
    </w:p>
    <w:p w14:paraId="30F23258" w14:textId="77777777" w:rsidR="001A3DE2" w:rsidRDefault="001A3DE2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Tahoma,Bold" w:eastAsiaTheme="minorHAnsi" w:hAnsi="Tahoma,Bold" w:cs="Tahoma,Bold"/>
          <w:b/>
          <w:bCs/>
          <w:color w:val="000000"/>
        </w:rPr>
      </w:pPr>
    </w:p>
    <w:p w14:paraId="21B4C7F7" w14:textId="235D38D9" w:rsidR="00F6578A" w:rsidRPr="00975197" w:rsidRDefault="00F6578A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975197">
        <w:rPr>
          <w:rFonts w:asciiTheme="minorHAnsi" w:eastAsiaTheme="minorHAnsi" w:hAnsiTheme="minorHAnsi" w:cstheme="minorHAnsi"/>
          <w:color w:val="000000"/>
        </w:rPr>
        <w:t>Los detalles de las obras imprevistos por su minuciosidad en planos y Pliego de</w:t>
      </w:r>
      <w:r w:rsidR="00975197">
        <w:rPr>
          <w:rFonts w:asciiTheme="minorHAnsi" w:eastAsiaTheme="minorHAnsi" w:hAnsiTheme="minorHAnsi" w:cstheme="minorHAnsi"/>
          <w:color w:val="000000"/>
        </w:rPr>
        <w:t xml:space="preserve"> </w:t>
      </w:r>
      <w:r w:rsidRPr="00975197">
        <w:rPr>
          <w:rFonts w:asciiTheme="minorHAnsi" w:eastAsiaTheme="minorHAnsi" w:hAnsiTheme="minorHAnsi" w:cstheme="minorHAnsi"/>
          <w:color w:val="000000"/>
        </w:rPr>
        <w:t xml:space="preserve">Condiciones, y </w:t>
      </w:r>
      <w:r w:rsidR="001F01E0" w:rsidRPr="00975197">
        <w:rPr>
          <w:rFonts w:asciiTheme="minorHAnsi" w:eastAsiaTheme="minorHAnsi" w:hAnsiTheme="minorHAnsi" w:cstheme="minorHAnsi"/>
          <w:color w:val="000000"/>
        </w:rPr>
        <w:t>que,</w:t>
      </w:r>
      <w:r w:rsidRPr="00975197">
        <w:rPr>
          <w:rFonts w:asciiTheme="minorHAnsi" w:eastAsiaTheme="minorHAnsi" w:hAnsiTheme="minorHAnsi" w:cstheme="minorHAnsi"/>
          <w:color w:val="000000"/>
        </w:rPr>
        <w:t xml:space="preserve"> a</w:t>
      </w:r>
      <w:r w:rsidR="001F01E0">
        <w:rPr>
          <w:rFonts w:asciiTheme="minorHAnsi" w:eastAsiaTheme="minorHAnsi" w:hAnsiTheme="minorHAnsi" w:cstheme="minorHAnsi"/>
          <w:color w:val="000000"/>
        </w:rPr>
        <w:t xml:space="preserve"> </w:t>
      </w:r>
      <w:r w:rsidRPr="00975197">
        <w:rPr>
          <w:rFonts w:asciiTheme="minorHAnsi" w:eastAsiaTheme="minorHAnsi" w:hAnsiTheme="minorHAnsi" w:cstheme="minorHAnsi"/>
          <w:color w:val="000000"/>
        </w:rPr>
        <w:t>juicio exclusivo de la Dirección de Obra, sin separarse del</w:t>
      </w:r>
      <w:r w:rsidR="001F01E0">
        <w:rPr>
          <w:rFonts w:asciiTheme="minorHAnsi" w:eastAsiaTheme="minorHAnsi" w:hAnsiTheme="minorHAnsi" w:cstheme="minorHAnsi"/>
          <w:color w:val="000000"/>
        </w:rPr>
        <w:t xml:space="preserve"> </w:t>
      </w:r>
      <w:r w:rsidRPr="00975197">
        <w:rPr>
          <w:rFonts w:asciiTheme="minorHAnsi" w:eastAsiaTheme="minorHAnsi" w:hAnsiTheme="minorHAnsi" w:cstheme="minorHAnsi"/>
          <w:color w:val="000000"/>
        </w:rPr>
        <w:t>espíritu y recta interpretación de aquellos documentos, sean necesarios para la buena</w:t>
      </w:r>
      <w:r w:rsidR="001F01E0">
        <w:rPr>
          <w:rFonts w:asciiTheme="minorHAnsi" w:eastAsiaTheme="minorHAnsi" w:hAnsiTheme="minorHAnsi" w:cstheme="minorHAnsi"/>
          <w:color w:val="000000"/>
        </w:rPr>
        <w:t xml:space="preserve"> </w:t>
      </w:r>
      <w:r w:rsidRPr="00975197">
        <w:rPr>
          <w:rFonts w:asciiTheme="minorHAnsi" w:eastAsiaTheme="minorHAnsi" w:hAnsiTheme="minorHAnsi" w:cstheme="minorHAnsi"/>
          <w:color w:val="000000"/>
        </w:rPr>
        <w:t>construcción y perfecta terminación y remate de las obras, serán de obligada</w:t>
      </w:r>
      <w:r w:rsidR="001F01E0">
        <w:rPr>
          <w:rFonts w:asciiTheme="minorHAnsi" w:eastAsiaTheme="minorHAnsi" w:hAnsiTheme="minorHAnsi" w:cstheme="minorHAnsi"/>
          <w:color w:val="000000"/>
        </w:rPr>
        <w:t xml:space="preserve"> </w:t>
      </w:r>
      <w:r w:rsidRPr="00975197">
        <w:rPr>
          <w:rFonts w:asciiTheme="minorHAnsi" w:eastAsiaTheme="minorHAnsi" w:hAnsiTheme="minorHAnsi" w:cstheme="minorHAnsi"/>
          <w:color w:val="000000"/>
        </w:rPr>
        <w:t>ejecución para el Contratista.</w:t>
      </w:r>
    </w:p>
    <w:p w14:paraId="22059106" w14:textId="2731E9AD" w:rsidR="00F6578A" w:rsidRPr="001F01E0" w:rsidRDefault="00F6578A" w:rsidP="001F01E0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1F01E0">
        <w:rPr>
          <w:rFonts w:asciiTheme="minorHAnsi" w:eastAsiaTheme="minorHAnsi" w:hAnsiTheme="minorHAnsi" w:cstheme="minorHAnsi"/>
          <w:color w:val="000000"/>
        </w:rPr>
        <w:t>Están incluidas en la contrata la utilización de los medios y la</w:t>
      </w:r>
      <w:r w:rsidR="001F01E0" w:rsidRPr="001F01E0">
        <w:rPr>
          <w:rFonts w:asciiTheme="minorHAnsi" w:eastAsiaTheme="minorHAnsi" w:hAnsiTheme="minorHAnsi" w:cstheme="minorHAnsi"/>
          <w:color w:val="000000"/>
        </w:rPr>
        <w:t xml:space="preserve"> </w:t>
      </w:r>
      <w:r w:rsidRPr="001F01E0">
        <w:rPr>
          <w:rFonts w:asciiTheme="minorHAnsi" w:eastAsiaTheme="minorHAnsi" w:hAnsiTheme="minorHAnsi" w:cstheme="minorHAnsi"/>
          <w:color w:val="000000"/>
        </w:rPr>
        <w:t>construcción de las obras auxiliares que sean necesarias para la buena</w:t>
      </w:r>
      <w:r w:rsidR="001F01E0" w:rsidRPr="001F01E0">
        <w:rPr>
          <w:rFonts w:asciiTheme="minorHAnsi" w:eastAsiaTheme="minorHAnsi" w:hAnsiTheme="minorHAnsi" w:cstheme="minorHAnsi"/>
          <w:color w:val="000000"/>
        </w:rPr>
        <w:t xml:space="preserve"> </w:t>
      </w:r>
      <w:r w:rsidRPr="001F01E0">
        <w:rPr>
          <w:rFonts w:asciiTheme="minorHAnsi" w:eastAsiaTheme="minorHAnsi" w:hAnsiTheme="minorHAnsi" w:cstheme="minorHAnsi"/>
          <w:color w:val="000000"/>
        </w:rPr>
        <w:t>ejecución de las obras principales y para garantizar la seguridad de las</w:t>
      </w:r>
    </w:p>
    <w:p w14:paraId="7F8CE107" w14:textId="28C98428" w:rsidR="00F6578A" w:rsidRPr="001F01E0" w:rsidRDefault="00F6578A" w:rsidP="001F01E0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1F01E0">
        <w:rPr>
          <w:rFonts w:asciiTheme="minorHAnsi" w:eastAsiaTheme="minorHAnsi" w:hAnsiTheme="minorHAnsi" w:cstheme="minorHAnsi"/>
          <w:color w:val="000000"/>
        </w:rPr>
        <w:t>mismas tales como: herramientas, aparatos, maquinaria, vehículos,</w:t>
      </w:r>
      <w:r w:rsidR="001F01E0" w:rsidRPr="001F01E0">
        <w:rPr>
          <w:rFonts w:asciiTheme="minorHAnsi" w:eastAsiaTheme="minorHAnsi" w:hAnsiTheme="minorHAnsi" w:cstheme="minorHAnsi"/>
          <w:color w:val="000000"/>
        </w:rPr>
        <w:t xml:space="preserve"> </w:t>
      </w:r>
      <w:r w:rsidRPr="001F01E0">
        <w:rPr>
          <w:rFonts w:asciiTheme="minorHAnsi" w:eastAsiaTheme="minorHAnsi" w:hAnsiTheme="minorHAnsi" w:cstheme="minorHAnsi"/>
          <w:color w:val="000000"/>
        </w:rPr>
        <w:t>gomas, andamios, cimbras, entibaciones, desagües, protecciones,</w:t>
      </w:r>
      <w:r w:rsidR="001F01E0" w:rsidRPr="001F01E0">
        <w:rPr>
          <w:rFonts w:asciiTheme="minorHAnsi" w:eastAsiaTheme="minorHAnsi" w:hAnsiTheme="minorHAnsi" w:cstheme="minorHAnsi"/>
          <w:color w:val="000000"/>
        </w:rPr>
        <w:t xml:space="preserve"> </w:t>
      </w:r>
      <w:r w:rsidRPr="001F01E0">
        <w:rPr>
          <w:rFonts w:asciiTheme="minorHAnsi" w:eastAsiaTheme="minorHAnsi" w:hAnsiTheme="minorHAnsi" w:cstheme="minorHAnsi"/>
          <w:color w:val="000000"/>
        </w:rPr>
        <w:t>para evitar la entrada de agua superficial en las excavaciones y centros</w:t>
      </w:r>
      <w:r w:rsidR="001F01E0" w:rsidRPr="001F01E0">
        <w:rPr>
          <w:rFonts w:asciiTheme="minorHAnsi" w:eastAsiaTheme="minorHAnsi" w:hAnsiTheme="minorHAnsi" w:cstheme="minorHAnsi"/>
          <w:color w:val="000000"/>
        </w:rPr>
        <w:t xml:space="preserve"> </w:t>
      </w:r>
      <w:r w:rsidRPr="001F01E0">
        <w:rPr>
          <w:rFonts w:asciiTheme="minorHAnsi" w:eastAsiaTheme="minorHAnsi" w:hAnsiTheme="minorHAnsi" w:cstheme="minorHAnsi"/>
          <w:color w:val="000000"/>
        </w:rPr>
        <w:t>de transformación, etc.</w:t>
      </w:r>
    </w:p>
    <w:p w14:paraId="1A24AE7F" w14:textId="433661BA" w:rsidR="00F6578A" w:rsidRPr="001F01E0" w:rsidRDefault="00F6578A" w:rsidP="001F01E0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1F01E0">
        <w:rPr>
          <w:rFonts w:asciiTheme="minorHAnsi" w:eastAsiaTheme="minorHAnsi" w:hAnsiTheme="minorHAnsi" w:cstheme="minorHAnsi"/>
          <w:color w:val="000000"/>
        </w:rPr>
        <w:lastRenderedPageBreak/>
        <w:t>Los gastos ocasionados por la realización de los ensayos que la</w:t>
      </w:r>
      <w:r w:rsidR="001F01E0" w:rsidRPr="001F01E0">
        <w:rPr>
          <w:rFonts w:asciiTheme="minorHAnsi" w:eastAsiaTheme="minorHAnsi" w:hAnsiTheme="minorHAnsi" w:cstheme="minorHAnsi"/>
          <w:color w:val="000000"/>
        </w:rPr>
        <w:t xml:space="preserve"> </w:t>
      </w:r>
      <w:r w:rsidRPr="001F01E0">
        <w:rPr>
          <w:rFonts w:asciiTheme="minorHAnsi" w:eastAsiaTheme="minorHAnsi" w:hAnsiTheme="minorHAnsi" w:cstheme="minorHAnsi"/>
          <w:color w:val="000000"/>
        </w:rPr>
        <w:t>Dirección de Obra juzgue necesarios para comprobar que los</w:t>
      </w:r>
      <w:r w:rsidR="001F01E0" w:rsidRPr="001F01E0">
        <w:rPr>
          <w:rFonts w:asciiTheme="minorHAnsi" w:eastAsiaTheme="minorHAnsi" w:hAnsiTheme="minorHAnsi" w:cstheme="minorHAnsi"/>
          <w:color w:val="000000"/>
        </w:rPr>
        <w:t xml:space="preserve"> </w:t>
      </w:r>
      <w:r w:rsidRPr="001F01E0">
        <w:rPr>
          <w:rFonts w:asciiTheme="minorHAnsi" w:eastAsiaTheme="minorHAnsi" w:hAnsiTheme="minorHAnsi" w:cstheme="minorHAnsi"/>
          <w:color w:val="000000"/>
        </w:rPr>
        <w:t>materiales cumplen las condiciones exigidas.</w:t>
      </w:r>
    </w:p>
    <w:p w14:paraId="1C5C8D1B" w14:textId="412E7948" w:rsidR="00F6578A" w:rsidRPr="001F01E0" w:rsidRDefault="00F6578A" w:rsidP="001F01E0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1F01E0">
        <w:rPr>
          <w:rFonts w:asciiTheme="minorHAnsi" w:eastAsiaTheme="minorHAnsi" w:hAnsiTheme="minorHAnsi" w:cstheme="minorHAnsi"/>
          <w:color w:val="000000"/>
        </w:rPr>
        <w:t>Lo mencionado en este Pliego de Condiciones Particulares y emitido</w:t>
      </w:r>
      <w:r w:rsidR="001F01E0" w:rsidRPr="001F01E0">
        <w:rPr>
          <w:rFonts w:asciiTheme="minorHAnsi" w:eastAsiaTheme="minorHAnsi" w:hAnsiTheme="minorHAnsi" w:cstheme="minorHAnsi"/>
          <w:color w:val="000000"/>
        </w:rPr>
        <w:t xml:space="preserve"> </w:t>
      </w:r>
      <w:r w:rsidRPr="001F01E0">
        <w:rPr>
          <w:rFonts w:asciiTheme="minorHAnsi" w:eastAsiaTheme="minorHAnsi" w:hAnsiTheme="minorHAnsi" w:cstheme="minorHAnsi"/>
          <w:color w:val="000000"/>
        </w:rPr>
        <w:t>en los planos, o viceversa, habrá de ser ejecutado como si estuviera</w:t>
      </w:r>
      <w:r w:rsidR="001F01E0" w:rsidRPr="001F01E0">
        <w:rPr>
          <w:rFonts w:asciiTheme="minorHAnsi" w:eastAsiaTheme="minorHAnsi" w:hAnsiTheme="minorHAnsi" w:cstheme="minorHAnsi"/>
          <w:color w:val="000000"/>
        </w:rPr>
        <w:t xml:space="preserve"> </w:t>
      </w:r>
      <w:r w:rsidRPr="001F01E0">
        <w:rPr>
          <w:rFonts w:asciiTheme="minorHAnsi" w:eastAsiaTheme="minorHAnsi" w:hAnsiTheme="minorHAnsi" w:cstheme="minorHAnsi"/>
          <w:color w:val="000000"/>
        </w:rPr>
        <w:t>expuesto en ambos documentos. En caso de contradicción entre ellos,</w:t>
      </w:r>
      <w:r w:rsidR="001F01E0" w:rsidRPr="001F01E0">
        <w:rPr>
          <w:rFonts w:asciiTheme="minorHAnsi" w:eastAsiaTheme="minorHAnsi" w:hAnsiTheme="minorHAnsi" w:cstheme="minorHAnsi"/>
          <w:color w:val="000000"/>
        </w:rPr>
        <w:t xml:space="preserve"> </w:t>
      </w:r>
      <w:r w:rsidRPr="001F01E0">
        <w:rPr>
          <w:rFonts w:asciiTheme="minorHAnsi" w:eastAsiaTheme="minorHAnsi" w:hAnsiTheme="minorHAnsi" w:cstheme="minorHAnsi"/>
          <w:color w:val="000000"/>
        </w:rPr>
        <w:t>prevalecerá lo establecido en el Pliego de Condiciones Particulares.</w:t>
      </w:r>
    </w:p>
    <w:p w14:paraId="29B98725" w14:textId="77777777" w:rsidR="001A3DE2" w:rsidRDefault="001A3DE2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</w:p>
    <w:p w14:paraId="35A38D09" w14:textId="32E04A39" w:rsidR="00F6578A" w:rsidRDefault="00F6578A" w:rsidP="001F01E0">
      <w:pPr>
        <w:pStyle w:val="Ttulo2"/>
        <w:rPr>
          <w:rFonts w:eastAsiaTheme="minorHAnsi"/>
        </w:rPr>
      </w:pPr>
      <w:r>
        <w:rPr>
          <w:rFonts w:eastAsiaTheme="minorHAnsi"/>
        </w:rPr>
        <w:t>RECEPCIÓN DE OBRA.</w:t>
      </w:r>
    </w:p>
    <w:p w14:paraId="4BFBD658" w14:textId="77777777" w:rsidR="001F01E0" w:rsidRDefault="001F01E0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Tahoma,Bold" w:eastAsiaTheme="minorHAnsi" w:hAnsi="Tahoma,Bold" w:cs="Tahoma,Bold"/>
          <w:b/>
          <w:bCs/>
          <w:color w:val="000000"/>
        </w:rPr>
      </w:pPr>
    </w:p>
    <w:p w14:paraId="1626AFB2" w14:textId="31867E5D" w:rsidR="00F6578A" w:rsidRDefault="00F6578A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1F01E0">
        <w:rPr>
          <w:rFonts w:asciiTheme="minorHAnsi" w:eastAsiaTheme="minorHAnsi" w:hAnsiTheme="minorHAnsi" w:cstheme="minorHAnsi"/>
          <w:color w:val="000000"/>
        </w:rPr>
        <w:t>Durante la obra o una vez finalizada la misma el Ingeniero Director verificará que los</w:t>
      </w:r>
      <w:r w:rsidR="001F01E0">
        <w:rPr>
          <w:rFonts w:asciiTheme="minorHAnsi" w:eastAsiaTheme="minorHAnsi" w:hAnsiTheme="minorHAnsi" w:cstheme="minorHAnsi"/>
          <w:color w:val="000000"/>
        </w:rPr>
        <w:t xml:space="preserve"> </w:t>
      </w:r>
      <w:r w:rsidRPr="001F01E0">
        <w:rPr>
          <w:rFonts w:asciiTheme="minorHAnsi" w:eastAsiaTheme="minorHAnsi" w:hAnsiTheme="minorHAnsi" w:cstheme="minorHAnsi"/>
          <w:color w:val="000000"/>
        </w:rPr>
        <w:t>trabajos realizados están de acuerdo con las especificaciones del presente Pliego.</w:t>
      </w:r>
    </w:p>
    <w:p w14:paraId="29FBE8F6" w14:textId="77777777" w:rsidR="001F01E0" w:rsidRPr="001F01E0" w:rsidRDefault="001F01E0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6CCDE78B" w14:textId="1A1D31E7" w:rsidR="00F6578A" w:rsidRDefault="00F6578A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1F01E0">
        <w:rPr>
          <w:rFonts w:asciiTheme="minorHAnsi" w:eastAsiaTheme="minorHAnsi" w:hAnsiTheme="minorHAnsi" w:cstheme="minorHAnsi"/>
          <w:color w:val="000000"/>
        </w:rPr>
        <w:t>Una vez finalizadas las instalaciones el Contratista deberá solicitar la oportuna</w:t>
      </w:r>
      <w:r w:rsidR="001F01E0">
        <w:rPr>
          <w:rFonts w:asciiTheme="minorHAnsi" w:eastAsiaTheme="minorHAnsi" w:hAnsiTheme="minorHAnsi" w:cstheme="minorHAnsi"/>
          <w:color w:val="000000"/>
        </w:rPr>
        <w:t xml:space="preserve"> </w:t>
      </w:r>
      <w:r w:rsidRPr="001F01E0">
        <w:rPr>
          <w:rFonts w:asciiTheme="minorHAnsi" w:eastAsiaTheme="minorHAnsi" w:hAnsiTheme="minorHAnsi" w:cstheme="minorHAnsi"/>
          <w:color w:val="000000"/>
        </w:rPr>
        <w:t>recepción global de la obra. En la recepción de la instalación se incluirá la medición</w:t>
      </w:r>
      <w:r w:rsidR="001F01E0">
        <w:rPr>
          <w:rFonts w:asciiTheme="minorHAnsi" w:eastAsiaTheme="minorHAnsi" w:hAnsiTheme="minorHAnsi" w:cstheme="minorHAnsi"/>
          <w:color w:val="000000"/>
        </w:rPr>
        <w:t xml:space="preserve"> </w:t>
      </w:r>
      <w:r w:rsidRPr="001F01E0">
        <w:rPr>
          <w:rFonts w:asciiTheme="minorHAnsi" w:eastAsiaTheme="minorHAnsi" w:hAnsiTheme="minorHAnsi" w:cstheme="minorHAnsi"/>
          <w:color w:val="000000"/>
        </w:rPr>
        <w:t>de la conductividad de las tomas de tierra y las pruebas de aislamiento según la</w:t>
      </w:r>
      <w:r w:rsidR="001F01E0">
        <w:rPr>
          <w:rFonts w:asciiTheme="minorHAnsi" w:eastAsiaTheme="minorHAnsi" w:hAnsiTheme="minorHAnsi" w:cstheme="minorHAnsi"/>
          <w:color w:val="000000"/>
        </w:rPr>
        <w:t xml:space="preserve"> </w:t>
      </w:r>
      <w:r w:rsidRPr="001F01E0">
        <w:rPr>
          <w:rFonts w:asciiTheme="minorHAnsi" w:eastAsiaTheme="minorHAnsi" w:hAnsiTheme="minorHAnsi" w:cstheme="minorHAnsi"/>
          <w:color w:val="000000"/>
        </w:rPr>
        <w:t>forma establecida en la Norma UNE relativa a cada tipo de cable.</w:t>
      </w:r>
    </w:p>
    <w:p w14:paraId="63A4E55A" w14:textId="77777777" w:rsidR="001F01E0" w:rsidRPr="001F01E0" w:rsidRDefault="001F01E0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7B2720B4" w14:textId="2D8FE420" w:rsidR="00F6578A" w:rsidRPr="001F01E0" w:rsidRDefault="00F6578A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1F01E0">
        <w:rPr>
          <w:rFonts w:asciiTheme="minorHAnsi" w:eastAsiaTheme="minorHAnsi" w:hAnsiTheme="minorHAnsi" w:cstheme="minorHAnsi"/>
          <w:color w:val="000000"/>
        </w:rPr>
        <w:t>El Ingeniero Director contestará por escrito al Contratista, comunicando su</w:t>
      </w:r>
      <w:r w:rsidR="001F01E0">
        <w:rPr>
          <w:rFonts w:asciiTheme="minorHAnsi" w:eastAsiaTheme="minorHAnsi" w:hAnsiTheme="minorHAnsi" w:cstheme="minorHAnsi"/>
          <w:color w:val="000000"/>
        </w:rPr>
        <w:t xml:space="preserve"> </w:t>
      </w:r>
      <w:r w:rsidRPr="001F01E0">
        <w:rPr>
          <w:rFonts w:asciiTheme="minorHAnsi" w:eastAsiaTheme="minorHAnsi" w:hAnsiTheme="minorHAnsi" w:cstheme="minorHAnsi"/>
          <w:color w:val="000000"/>
        </w:rPr>
        <w:t>conformidad a la instalación o condicionando su recepción a la modificación de los</w:t>
      </w:r>
      <w:r w:rsidR="001F01E0">
        <w:rPr>
          <w:rFonts w:asciiTheme="minorHAnsi" w:eastAsiaTheme="minorHAnsi" w:hAnsiTheme="minorHAnsi" w:cstheme="minorHAnsi"/>
          <w:color w:val="000000"/>
        </w:rPr>
        <w:t xml:space="preserve"> </w:t>
      </w:r>
      <w:r w:rsidRPr="001F01E0">
        <w:rPr>
          <w:rFonts w:asciiTheme="minorHAnsi" w:eastAsiaTheme="minorHAnsi" w:hAnsiTheme="minorHAnsi" w:cstheme="minorHAnsi"/>
          <w:color w:val="000000"/>
        </w:rPr>
        <w:t>detalles que estime susceptibles de mejora.</w:t>
      </w:r>
    </w:p>
    <w:p w14:paraId="1295EC05" w14:textId="77777777" w:rsidR="001F01E0" w:rsidRDefault="001F01E0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</w:p>
    <w:p w14:paraId="271EA057" w14:textId="6685D4B2" w:rsidR="00F6578A" w:rsidRDefault="00F6578A" w:rsidP="001F01E0">
      <w:pPr>
        <w:pStyle w:val="Ttulo1"/>
      </w:pPr>
      <w:r>
        <w:t>INSTALACIÓN FOTOVOLTAICA</w:t>
      </w:r>
    </w:p>
    <w:p w14:paraId="480ACCE9" w14:textId="77777777" w:rsidR="001F01E0" w:rsidRDefault="001F01E0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Tahoma,Bold" w:eastAsiaTheme="minorHAnsi" w:hAnsi="Tahoma,Bold" w:cs="Tahoma,Bold"/>
          <w:b/>
          <w:bCs/>
          <w:color w:val="000000"/>
          <w:sz w:val="28"/>
          <w:szCs w:val="28"/>
        </w:rPr>
      </w:pPr>
    </w:p>
    <w:p w14:paraId="5CF9E253" w14:textId="557F654E" w:rsidR="00F6578A" w:rsidRDefault="00F6578A" w:rsidP="001F01E0">
      <w:pPr>
        <w:pStyle w:val="Ttulo2"/>
        <w:rPr>
          <w:rFonts w:eastAsiaTheme="minorHAnsi"/>
        </w:rPr>
      </w:pPr>
      <w:r>
        <w:rPr>
          <w:rFonts w:eastAsiaTheme="minorHAnsi"/>
        </w:rPr>
        <w:t>COMPONENTES Y MATERIALES</w:t>
      </w:r>
    </w:p>
    <w:p w14:paraId="4C7F8191" w14:textId="77777777" w:rsidR="001F01E0" w:rsidRDefault="001F01E0" w:rsidP="00F6578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Tahoma,Bold" w:eastAsiaTheme="minorHAnsi" w:hAnsi="Tahoma,Bold" w:cs="Tahoma,Bold"/>
          <w:b/>
          <w:bCs/>
          <w:color w:val="000000"/>
        </w:rPr>
      </w:pPr>
    </w:p>
    <w:p w14:paraId="428BC2F0" w14:textId="051A9931" w:rsidR="00F6578A" w:rsidRDefault="00F6578A" w:rsidP="00F2610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1F01E0">
        <w:rPr>
          <w:rFonts w:asciiTheme="minorHAnsi" w:eastAsiaTheme="minorHAnsi" w:hAnsiTheme="minorHAnsi" w:cstheme="minorHAnsi"/>
          <w:color w:val="000000"/>
        </w:rPr>
        <w:t>Como principio general se ha de asegurar, como mínimo, un grado de aislamiento</w:t>
      </w:r>
      <w:r w:rsidR="00F2610A">
        <w:rPr>
          <w:rFonts w:asciiTheme="minorHAnsi" w:eastAsiaTheme="minorHAnsi" w:hAnsiTheme="minorHAnsi" w:cstheme="minorHAnsi"/>
          <w:color w:val="000000"/>
        </w:rPr>
        <w:t xml:space="preserve"> </w:t>
      </w:r>
      <w:r w:rsidRPr="001F01E0">
        <w:rPr>
          <w:rFonts w:asciiTheme="minorHAnsi" w:eastAsiaTheme="minorHAnsi" w:hAnsiTheme="minorHAnsi" w:cstheme="minorHAnsi"/>
          <w:color w:val="000000"/>
        </w:rPr>
        <w:t>eléctrico de tipo básico clase I en lo que afecta tanto a equipos (módulos e</w:t>
      </w:r>
      <w:r w:rsidR="00F2610A">
        <w:rPr>
          <w:rFonts w:asciiTheme="minorHAnsi" w:eastAsiaTheme="minorHAnsi" w:hAnsiTheme="minorHAnsi" w:cstheme="minorHAnsi"/>
          <w:color w:val="000000"/>
        </w:rPr>
        <w:t xml:space="preserve"> </w:t>
      </w:r>
      <w:r w:rsidRPr="001F01E0">
        <w:rPr>
          <w:rFonts w:asciiTheme="minorHAnsi" w:eastAsiaTheme="minorHAnsi" w:hAnsiTheme="minorHAnsi" w:cstheme="minorHAnsi"/>
          <w:color w:val="000000"/>
        </w:rPr>
        <w:t>inversores), como a materiales (conductores, cajas y armarios de conexión),</w:t>
      </w:r>
      <w:r w:rsidR="00F2610A">
        <w:rPr>
          <w:rFonts w:asciiTheme="minorHAnsi" w:eastAsiaTheme="minorHAnsi" w:hAnsiTheme="minorHAnsi" w:cstheme="minorHAnsi"/>
          <w:color w:val="000000"/>
        </w:rPr>
        <w:t xml:space="preserve"> </w:t>
      </w:r>
      <w:r w:rsidRPr="001F01E0">
        <w:rPr>
          <w:rFonts w:asciiTheme="minorHAnsi" w:eastAsiaTheme="minorHAnsi" w:hAnsiTheme="minorHAnsi" w:cstheme="minorHAnsi"/>
          <w:color w:val="000000"/>
        </w:rPr>
        <w:t>exceptuando el cableado de continua, que será de doble aislamiento de clase 2 y un</w:t>
      </w:r>
      <w:r w:rsidR="00F2610A">
        <w:rPr>
          <w:rFonts w:asciiTheme="minorHAnsi" w:eastAsiaTheme="minorHAnsi" w:hAnsiTheme="minorHAnsi" w:cstheme="minorHAnsi"/>
          <w:color w:val="000000"/>
        </w:rPr>
        <w:t xml:space="preserve"> </w:t>
      </w:r>
      <w:r w:rsidRPr="001F01E0">
        <w:rPr>
          <w:rFonts w:asciiTheme="minorHAnsi" w:eastAsiaTheme="minorHAnsi" w:hAnsiTheme="minorHAnsi" w:cstheme="minorHAnsi"/>
          <w:color w:val="000000"/>
        </w:rPr>
        <w:t>grado de protección mínimo de IP65.</w:t>
      </w:r>
    </w:p>
    <w:p w14:paraId="305C6B6C" w14:textId="77777777" w:rsidR="00F2610A" w:rsidRPr="001F01E0" w:rsidRDefault="00F2610A" w:rsidP="00F2610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669FBEE5" w14:textId="1F73DC4F" w:rsidR="00F6578A" w:rsidRDefault="00F6578A" w:rsidP="00F2610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1F01E0">
        <w:rPr>
          <w:rFonts w:asciiTheme="minorHAnsi" w:eastAsiaTheme="minorHAnsi" w:hAnsiTheme="minorHAnsi" w:cstheme="minorHAnsi"/>
          <w:color w:val="000000"/>
        </w:rPr>
        <w:t>La instalación incorporará todos los elementos y características necesarios para</w:t>
      </w:r>
      <w:r w:rsidR="00F2610A">
        <w:rPr>
          <w:rFonts w:asciiTheme="minorHAnsi" w:eastAsiaTheme="minorHAnsi" w:hAnsiTheme="minorHAnsi" w:cstheme="minorHAnsi"/>
          <w:color w:val="000000"/>
        </w:rPr>
        <w:t xml:space="preserve"> </w:t>
      </w:r>
      <w:r w:rsidRPr="001F01E0">
        <w:rPr>
          <w:rFonts w:asciiTheme="minorHAnsi" w:eastAsiaTheme="minorHAnsi" w:hAnsiTheme="minorHAnsi" w:cstheme="minorHAnsi"/>
          <w:color w:val="000000"/>
        </w:rPr>
        <w:t>garantizar</w:t>
      </w:r>
      <w:r w:rsidR="00F2610A">
        <w:rPr>
          <w:rFonts w:asciiTheme="minorHAnsi" w:eastAsiaTheme="minorHAnsi" w:hAnsiTheme="minorHAnsi" w:cstheme="minorHAnsi"/>
          <w:color w:val="000000"/>
        </w:rPr>
        <w:t xml:space="preserve"> </w:t>
      </w:r>
      <w:r w:rsidRPr="001F01E0">
        <w:rPr>
          <w:rFonts w:asciiTheme="minorHAnsi" w:eastAsiaTheme="minorHAnsi" w:hAnsiTheme="minorHAnsi" w:cstheme="minorHAnsi"/>
          <w:color w:val="000000"/>
        </w:rPr>
        <w:t>en todo momento la calidad del suministro eléctrico.</w:t>
      </w:r>
    </w:p>
    <w:p w14:paraId="4A8434F7" w14:textId="77777777" w:rsidR="00F2610A" w:rsidRPr="001F01E0" w:rsidRDefault="00F2610A" w:rsidP="00F2610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0758709F" w14:textId="546CEA63" w:rsidR="00F6578A" w:rsidRDefault="00F6578A" w:rsidP="00F2610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1F01E0">
        <w:rPr>
          <w:rFonts w:asciiTheme="minorHAnsi" w:eastAsiaTheme="minorHAnsi" w:hAnsiTheme="minorHAnsi" w:cstheme="minorHAnsi"/>
          <w:color w:val="000000"/>
        </w:rPr>
        <w:t>El funcionamiento de las instalaciones fotovoltaicas no deberá provocar en la red</w:t>
      </w:r>
      <w:r w:rsidR="00F2610A">
        <w:rPr>
          <w:rFonts w:asciiTheme="minorHAnsi" w:eastAsiaTheme="minorHAnsi" w:hAnsiTheme="minorHAnsi" w:cstheme="minorHAnsi"/>
          <w:color w:val="000000"/>
        </w:rPr>
        <w:t xml:space="preserve"> </w:t>
      </w:r>
      <w:r w:rsidRPr="001F01E0">
        <w:rPr>
          <w:rFonts w:asciiTheme="minorHAnsi" w:eastAsiaTheme="minorHAnsi" w:hAnsiTheme="minorHAnsi" w:cstheme="minorHAnsi"/>
          <w:color w:val="000000"/>
        </w:rPr>
        <w:t>averías, disminuciones de las condiciones de seguridad ni alteraciones superiores a</w:t>
      </w:r>
      <w:r w:rsidR="00F2610A">
        <w:rPr>
          <w:rFonts w:asciiTheme="minorHAnsi" w:eastAsiaTheme="minorHAnsi" w:hAnsiTheme="minorHAnsi" w:cstheme="minorHAnsi"/>
          <w:color w:val="000000"/>
        </w:rPr>
        <w:t xml:space="preserve"> </w:t>
      </w:r>
      <w:r w:rsidRPr="001F01E0">
        <w:rPr>
          <w:rFonts w:asciiTheme="minorHAnsi" w:eastAsiaTheme="minorHAnsi" w:hAnsiTheme="minorHAnsi" w:cstheme="minorHAnsi"/>
          <w:color w:val="000000"/>
        </w:rPr>
        <w:t>las admitidas por la normativa que resulte aplicable.</w:t>
      </w:r>
    </w:p>
    <w:p w14:paraId="4D75163C" w14:textId="77777777" w:rsidR="00F2610A" w:rsidRPr="001F01E0" w:rsidRDefault="00F2610A" w:rsidP="00F2610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2FBBB5FB" w14:textId="694A2A0A" w:rsidR="00F6578A" w:rsidRDefault="00F6578A" w:rsidP="00F2610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1F01E0">
        <w:rPr>
          <w:rFonts w:asciiTheme="minorHAnsi" w:eastAsiaTheme="minorHAnsi" w:hAnsiTheme="minorHAnsi" w:cstheme="minorHAnsi"/>
          <w:color w:val="000000"/>
        </w:rPr>
        <w:t>Asimismo, el funcionamiento de estas instalaciones no podrá dar origen a</w:t>
      </w:r>
      <w:r w:rsidR="00F2610A">
        <w:rPr>
          <w:rFonts w:asciiTheme="minorHAnsi" w:eastAsiaTheme="minorHAnsi" w:hAnsiTheme="minorHAnsi" w:cstheme="minorHAnsi"/>
          <w:color w:val="000000"/>
        </w:rPr>
        <w:t xml:space="preserve"> </w:t>
      </w:r>
      <w:r w:rsidRPr="001F01E0">
        <w:rPr>
          <w:rFonts w:asciiTheme="minorHAnsi" w:eastAsiaTheme="minorHAnsi" w:hAnsiTheme="minorHAnsi" w:cstheme="minorHAnsi"/>
          <w:color w:val="000000"/>
        </w:rPr>
        <w:t>condiciones peligrosas de trabajo para el personal de mantenimiento y explotación de</w:t>
      </w:r>
      <w:r w:rsidR="00F2610A">
        <w:rPr>
          <w:rFonts w:asciiTheme="minorHAnsi" w:eastAsiaTheme="minorHAnsi" w:hAnsiTheme="minorHAnsi" w:cstheme="minorHAnsi"/>
          <w:color w:val="000000"/>
        </w:rPr>
        <w:t xml:space="preserve"> </w:t>
      </w:r>
      <w:r w:rsidRPr="001F01E0">
        <w:rPr>
          <w:rFonts w:asciiTheme="minorHAnsi" w:eastAsiaTheme="minorHAnsi" w:hAnsiTheme="minorHAnsi" w:cstheme="minorHAnsi"/>
          <w:color w:val="000000"/>
        </w:rPr>
        <w:t>la red de distribución.</w:t>
      </w:r>
    </w:p>
    <w:p w14:paraId="5B2ACB65" w14:textId="77777777" w:rsidR="00F2610A" w:rsidRPr="001F01E0" w:rsidRDefault="00F2610A" w:rsidP="00F2610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12ECCB4E" w14:textId="57A7CA80" w:rsidR="00F6578A" w:rsidRDefault="00F6578A" w:rsidP="00F2610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1F01E0">
        <w:rPr>
          <w:rFonts w:asciiTheme="minorHAnsi" w:eastAsiaTheme="minorHAnsi" w:hAnsiTheme="minorHAnsi" w:cstheme="minorHAnsi"/>
          <w:color w:val="000000"/>
        </w:rPr>
        <w:t>Los materiales situados en intemperie se protegerán contra los agentes ambientales,</w:t>
      </w:r>
      <w:r w:rsidR="00F2610A">
        <w:rPr>
          <w:rFonts w:asciiTheme="minorHAnsi" w:eastAsiaTheme="minorHAnsi" w:hAnsiTheme="minorHAnsi" w:cstheme="minorHAnsi"/>
          <w:color w:val="000000"/>
        </w:rPr>
        <w:t xml:space="preserve"> </w:t>
      </w:r>
      <w:r w:rsidRPr="001F01E0">
        <w:rPr>
          <w:rFonts w:asciiTheme="minorHAnsi" w:eastAsiaTheme="minorHAnsi" w:hAnsiTheme="minorHAnsi" w:cstheme="minorHAnsi"/>
          <w:color w:val="000000"/>
        </w:rPr>
        <w:t>en particular contra el efecto de la radiación solar y la humedad.</w:t>
      </w:r>
    </w:p>
    <w:p w14:paraId="4053DDBD" w14:textId="77777777" w:rsidR="00F2610A" w:rsidRPr="001F01E0" w:rsidRDefault="00F2610A" w:rsidP="00F2610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2310A800" w14:textId="16532D6C" w:rsidR="001F01E0" w:rsidRPr="00993C2F" w:rsidRDefault="00F6578A" w:rsidP="00F2610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993C2F">
        <w:rPr>
          <w:rFonts w:asciiTheme="minorHAnsi" w:eastAsiaTheme="minorHAnsi" w:hAnsiTheme="minorHAnsi" w:cstheme="minorHAnsi"/>
          <w:color w:val="000000"/>
        </w:rPr>
        <w:t>Se incluirán todos los elementos necesarios de seguridad y protecciones propias de</w:t>
      </w:r>
      <w:r w:rsidR="00F2610A" w:rsidRPr="00993C2F">
        <w:rPr>
          <w:rFonts w:asciiTheme="minorHAnsi" w:eastAsiaTheme="minorHAnsi" w:hAnsiTheme="minorHAnsi" w:cstheme="minorHAnsi"/>
          <w:color w:val="000000"/>
        </w:rPr>
        <w:t xml:space="preserve"> </w:t>
      </w:r>
      <w:r w:rsidRPr="00993C2F">
        <w:rPr>
          <w:rFonts w:asciiTheme="minorHAnsi" w:eastAsiaTheme="minorHAnsi" w:hAnsiTheme="minorHAnsi" w:cstheme="minorHAnsi"/>
          <w:color w:val="000000"/>
        </w:rPr>
        <w:t>las personas y de la instalación fotovoltaica, asegurando la protección frente a</w:t>
      </w:r>
      <w:r w:rsidR="00F2610A" w:rsidRPr="00993C2F">
        <w:rPr>
          <w:rFonts w:asciiTheme="minorHAnsi" w:eastAsiaTheme="minorHAnsi" w:hAnsiTheme="minorHAnsi" w:cstheme="minorHAnsi"/>
          <w:color w:val="000000"/>
        </w:rPr>
        <w:t xml:space="preserve"> </w:t>
      </w:r>
      <w:r w:rsidRPr="00993C2F">
        <w:rPr>
          <w:rFonts w:asciiTheme="minorHAnsi" w:eastAsiaTheme="minorHAnsi" w:hAnsiTheme="minorHAnsi" w:cstheme="minorHAnsi"/>
          <w:color w:val="000000"/>
        </w:rPr>
        <w:t>contactos directos e indirectos, cortocircuitos, sobrecargas, así como otros elementos</w:t>
      </w:r>
      <w:r w:rsidR="00F2610A" w:rsidRPr="00993C2F">
        <w:rPr>
          <w:rFonts w:asciiTheme="minorHAnsi" w:eastAsiaTheme="minorHAnsi" w:hAnsiTheme="minorHAnsi" w:cstheme="minorHAnsi"/>
          <w:color w:val="000000"/>
        </w:rPr>
        <w:t xml:space="preserve"> </w:t>
      </w:r>
      <w:r w:rsidRPr="00993C2F">
        <w:rPr>
          <w:rFonts w:asciiTheme="minorHAnsi" w:eastAsiaTheme="minorHAnsi" w:hAnsiTheme="minorHAnsi" w:cstheme="minorHAnsi"/>
          <w:color w:val="000000"/>
        </w:rPr>
        <w:t>y protecciones que resulten de la aplicación de la legislación vigente.</w:t>
      </w:r>
    </w:p>
    <w:p w14:paraId="54441E84" w14:textId="4D3D1686" w:rsidR="00F6578A" w:rsidRDefault="00F6578A" w:rsidP="00F2610A">
      <w:pPr>
        <w:pStyle w:val="Ttulo3"/>
        <w:ind w:right="-992"/>
        <w:jc w:val="both"/>
        <w:rPr>
          <w:rFonts w:eastAsiaTheme="minorHAnsi"/>
        </w:rPr>
      </w:pPr>
      <w:r>
        <w:rPr>
          <w:rFonts w:eastAsiaTheme="minorHAnsi"/>
        </w:rPr>
        <w:lastRenderedPageBreak/>
        <w:t>Módulos Fotovoltaicos</w:t>
      </w:r>
    </w:p>
    <w:p w14:paraId="02664F93" w14:textId="77777777" w:rsidR="001F01E0" w:rsidRDefault="001F01E0" w:rsidP="00F2610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Tahoma,Bold" w:eastAsiaTheme="minorHAnsi" w:hAnsi="Tahoma,Bold" w:cs="Tahoma,Bold"/>
          <w:b/>
          <w:bCs/>
          <w:color w:val="000000"/>
        </w:rPr>
      </w:pPr>
    </w:p>
    <w:p w14:paraId="4AF90AFD" w14:textId="6894D0AD" w:rsidR="00F6578A" w:rsidRDefault="00F6578A" w:rsidP="00F2610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993C2F">
        <w:rPr>
          <w:rFonts w:asciiTheme="minorHAnsi" w:eastAsiaTheme="minorHAnsi" w:hAnsiTheme="minorHAnsi" w:cstheme="minorHAnsi"/>
          <w:color w:val="000000"/>
        </w:rPr>
        <w:t>Los módulos fotovoltaicos deberán incorporar el marcado CE, según la Directiva</w:t>
      </w:r>
      <w:r w:rsidR="00925A9E">
        <w:rPr>
          <w:rFonts w:asciiTheme="minorHAnsi" w:eastAsiaTheme="minorHAnsi" w:hAnsiTheme="minorHAnsi" w:cstheme="minorHAnsi"/>
          <w:color w:val="000000"/>
        </w:rPr>
        <w:t xml:space="preserve"> </w:t>
      </w:r>
      <w:r w:rsidRPr="00993C2F">
        <w:rPr>
          <w:rFonts w:asciiTheme="minorHAnsi" w:eastAsiaTheme="minorHAnsi" w:hAnsiTheme="minorHAnsi" w:cstheme="minorHAnsi"/>
          <w:color w:val="000000"/>
        </w:rPr>
        <w:t>2006/95/CE del Parlamento Europeo y del Consejo, de 12 de diciembre de 2006,</w:t>
      </w:r>
      <w:r w:rsidR="00925A9E">
        <w:rPr>
          <w:rFonts w:asciiTheme="minorHAnsi" w:eastAsiaTheme="minorHAnsi" w:hAnsiTheme="minorHAnsi" w:cstheme="minorHAnsi"/>
          <w:color w:val="000000"/>
        </w:rPr>
        <w:t xml:space="preserve"> </w:t>
      </w:r>
      <w:r w:rsidRPr="00993C2F">
        <w:rPr>
          <w:rFonts w:asciiTheme="minorHAnsi" w:eastAsiaTheme="minorHAnsi" w:hAnsiTheme="minorHAnsi" w:cstheme="minorHAnsi"/>
          <w:color w:val="000000"/>
        </w:rPr>
        <w:t>relativa a la aproximación de las legislaciones de los Estados miembros sobre el</w:t>
      </w:r>
      <w:r w:rsidR="00925A9E">
        <w:rPr>
          <w:rFonts w:asciiTheme="minorHAnsi" w:eastAsiaTheme="minorHAnsi" w:hAnsiTheme="minorHAnsi" w:cstheme="minorHAnsi"/>
          <w:color w:val="000000"/>
        </w:rPr>
        <w:t xml:space="preserve"> </w:t>
      </w:r>
      <w:r w:rsidRPr="00993C2F">
        <w:rPr>
          <w:rFonts w:asciiTheme="minorHAnsi" w:eastAsiaTheme="minorHAnsi" w:hAnsiTheme="minorHAnsi" w:cstheme="minorHAnsi"/>
          <w:color w:val="000000"/>
        </w:rPr>
        <w:t>material eléctrico destinado a utilizarse con determinados límites de tensión. Además,</w:t>
      </w:r>
      <w:r w:rsidR="00925A9E">
        <w:rPr>
          <w:rFonts w:asciiTheme="minorHAnsi" w:eastAsiaTheme="minorHAnsi" w:hAnsiTheme="minorHAnsi" w:cstheme="minorHAnsi"/>
          <w:color w:val="000000"/>
        </w:rPr>
        <w:t xml:space="preserve"> </w:t>
      </w:r>
      <w:r w:rsidRPr="00993C2F">
        <w:rPr>
          <w:rFonts w:asciiTheme="minorHAnsi" w:eastAsiaTheme="minorHAnsi" w:hAnsiTheme="minorHAnsi" w:cstheme="minorHAnsi"/>
          <w:color w:val="000000"/>
        </w:rPr>
        <w:t>deberán cumplir la norma UNE-EN 61730, armonizada para la Directiva 2006/95/CE,</w:t>
      </w:r>
      <w:r w:rsidR="00925A9E">
        <w:rPr>
          <w:rFonts w:asciiTheme="minorHAnsi" w:eastAsiaTheme="minorHAnsi" w:hAnsiTheme="minorHAnsi" w:cstheme="minorHAnsi"/>
          <w:color w:val="000000"/>
        </w:rPr>
        <w:t xml:space="preserve"> </w:t>
      </w:r>
      <w:r w:rsidRPr="00993C2F">
        <w:rPr>
          <w:rFonts w:asciiTheme="minorHAnsi" w:eastAsiaTheme="minorHAnsi" w:hAnsiTheme="minorHAnsi" w:cstheme="minorHAnsi"/>
          <w:color w:val="000000"/>
        </w:rPr>
        <w:t>sobre cualificación de la seguridad de módulos fotovoltaicos, y la norma UNE-EN</w:t>
      </w:r>
      <w:r w:rsidR="00925A9E">
        <w:rPr>
          <w:rFonts w:asciiTheme="minorHAnsi" w:eastAsiaTheme="minorHAnsi" w:hAnsiTheme="minorHAnsi" w:cstheme="minorHAnsi"/>
          <w:color w:val="000000"/>
        </w:rPr>
        <w:t xml:space="preserve"> </w:t>
      </w:r>
      <w:r w:rsidRPr="00993C2F">
        <w:rPr>
          <w:rFonts w:asciiTheme="minorHAnsi" w:eastAsiaTheme="minorHAnsi" w:hAnsiTheme="minorHAnsi" w:cstheme="minorHAnsi"/>
          <w:color w:val="000000"/>
        </w:rPr>
        <w:t>50380, sobre informaciones de las hojas de datos y de las placas de características</w:t>
      </w:r>
      <w:r w:rsidR="00925A9E">
        <w:rPr>
          <w:rFonts w:asciiTheme="minorHAnsi" w:eastAsiaTheme="minorHAnsi" w:hAnsiTheme="minorHAnsi" w:cstheme="minorHAnsi"/>
          <w:color w:val="000000"/>
        </w:rPr>
        <w:t xml:space="preserve"> </w:t>
      </w:r>
      <w:r w:rsidRPr="00993C2F">
        <w:rPr>
          <w:rFonts w:asciiTheme="minorHAnsi" w:eastAsiaTheme="minorHAnsi" w:hAnsiTheme="minorHAnsi" w:cstheme="minorHAnsi"/>
          <w:color w:val="000000"/>
        </w:rPr>
        <w:t>para los módulos fotovoltaicos.</w:t>
      </w:r>
    </w:p>
    <w:p w14:paraId="24554641" w14:textId="77777777" w:rsidR="00925A9E" w:rsidRPr="00993C2F" w:rsidRDefault="00925A9E" w:rsidP="00F2610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4F2767B2" w14:textId="77777777" w:rsidR="00F6578A" w:rsidRPr="00993C2F" w:rsidRDefault="00F6578A" w:rsidP="00F2610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993C2F">
        <w:rPr>
          <w:rFonts w:asciiTheme="minorHAnsi" w:eastAsiaTheme="minorHAnsi" w:hAnsiTheme="minorHAnsi" w:cstheme="minorHAnsi"/>
          <w:color w:val="000000"/>
        </w:rPr>
        <w:t>Adicionalmente, en función de la tecnología del módulo, éste deberá satisfacer las</w:t>
      </w:r>
    </w:p>
    <w:p w14:paraId="7D2660F2" w14:textId="30166047" w:rsidR="00925A9E" w:rsidRPr="00993C2F" w:rsidRDefault="00F6578A" w:rsidP="00F2610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993C2F">
        <w:rPr>
          <w:rFonts w:asciiTheme="minorHAnsi" w:eastAsiaTheme="minorHAnsi" w:hAnsiTheme="minorHAnsi" w:cstheme="minorHAnsi"/>
          <w:color w:val="000000"/>
        </w:rPr>
        <w:t>siguientes normas:</w:t>
      </w:r>
    </w:p>
    <w:p w14:paraId="5C705D9F" w14:textId="0AE21367" w:rsidR="00F6578A" w:rsidRPr="00925A9E" w:rsidRDefault="00F6578A" w:rsidP="00925A9E">
      <w:pPr>
        <w:pStyle w:val="Prrafodelist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925A9E">
        <w:rPr>
          <w:rFonts w:asciiTheme="minorHAnsi" w:eastAsiaTheme="minorHAnsi" w:hAnsiTheme="minorHAnsi" w:cstheme="minorHAnsi"/>
          <w:color w:val="000000"/>
        </w:rPr>
        <w:t>UNE-EN 61215: Módulos fotovoltaicos (FV) de silicio cristalino para uso terrestre.</w:t>
      </w:r>
      <w:r w:rsidR="00925A9E" w:rsidRPr="00925A9E">
        <w:rPr>
          <w:rFonts w:asciiTheme="minorHAnsi" w:eastAsiaTheme="minorHAnsi" w:hAnsiTheme="minorHAnsi" w:cstheme="minorHAnsi"/>
          <w:color w:val="000000"/>
        </w:rPr>
        <w:t xml:space="preserve"> </w:t>
      </w:r>
      <w:r w:rsidRPr="00925A9E">
        <w:rPr>
          <w:rFonts w:asciiTheme="minorHAnsi" w:eastAsiaTheme="minorHAnsi" w:hAnsiTheme="minorHAnsi" w:cstheme="minorHAnsi"/>
          <w:color w:val="000000"/>
        </w:rPr>
        <w:t>Cualificación del diseño y homologación.</w:t>
      </w:r>
    </w:p>
    <w:p w14:paraId="5676B310" w14:textId="6FBE7308" w:rsidR="00F6578A" w:rsidRPr="00925A9E" w:rsidRDefault="00F6578A" w:rsidP="00925A9E">
      <w:pPr>
        <w:pStyle w:val="Prrafodelist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925A9E">
        <w:rPr>
          <w:rFonts w:asciiTheme="minorHAnsi" w:eastAsiaTheme="minorHAnsi" w:hAnsiTheme="minorHAnsi" w:cstheme="minorHAnsi"/>
          <w:color w:val="000000"/>
        </w:rPr>
        <w:t>UNE-EN 61646: Módulos fotovoltaicos (FV) de lámina delgada para aplicaciones</w:t>
      </w:r>
      <w:r w:rsidR="00925A9E" w:rsidRPr="00925A9E">
        <w:rPr>
          <w:rFonts w:asciiTheme="minorHAnsi" w:eastAsiaTheme="minorHAnsi" w:hAnsiTheme="minorHAnsi" w:cstheme="minorHAnsi"/>
          <w:color w:val="000000"/>
        </w:rPr>
        <w:t xml:space="preserve"> </w:t>
      </w:r>
      <w:r w:rsidRPr="00925A9E">
        <w:rPr>
          <w:rFonts w:asciiTheme="minorHAnsi" w:eastAsiaTheme="minorHAnsi" w:hAnsiTheme="minorHAnsi" w:cstheme="minorHAnsi"/>
          <w:color w:val="000000"/>
        </w:rPr>
        <w:t>terrestres. Cualificación del diseño y aprobación de tipo.</w:t>
      </w:r>
    </w:p>
    <w:p w14:paraId="46C1F690" w14:textId="14D8E526" w:rsidR="00F6578A" w:rsidRPr="00925A9E" w:rsidRDefault="00F6578A" w:rsidP="00925A9E">
      <w:pPr>
        <w:pStyle w:val="Prrafodelist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925A9E">
        <w:rPr>
          <w:rFonts w:asciiTheme="minorHAnsi" w:eastAsiaTheme="minorHAnsi" w:hAnsiTheme="minorHAnsi" w:cstheme="minorHAnsi"/>
          <w:color w:val="000000"/>
        </w:rPr>
        <w:t>UNE-EN 62108. Módulos y sistemas fotovoltaicos de concentración (CPV).</w:t>
      </w:r>
      <w:r w:rsidR="00925A9E" w:rsidRPr="00925A9E">
        <w:rPr>
          <w:rFonts w:asciiTheme="minorHAnsi" w:eastAsiaTheme="minorHAnsi" w:hAnsiTheme="minorHAnsi" w:cstheme="minorHAnsi"/>
          <w:color w:val="000000"/>
        </w:rPr>
        <w:t xml:space="preserve"> </w:t>
      </w:r>
      <w:r w:rsidRPr="00925A9E">
        <w:rPr>
          <w:rFonts w:asciiTheme="minorHAnsi" w:eastAsiaTheme="minorHAnsi" w:hAnsiTheme="minorHAnsi" w:cstheme="minorHAnsi"/>
          <w:color w:val="000000"/>
        </w:rPr>
        <w:t>Cualificación del diseño y homologación.</w:t>
      </w:r>
    </w:p>
    <w:p w14:paraId="03BA2887" w14:textId="77777777" w:rsidR="00925A9E" w:rsidRPr="00993C2F" w:rsidRDefault="00925A9E" w:rsidP="00F2610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3AA83166" w14:textId="67053DA5" w:rsidR="00F6578A" w:rsidRDefault="00F6578A" w:rsidP="00F2610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993C2F">
        <w:rPr>
          <w:rFonts w:asciiTheme="minorHAnsi" w:eastAsiaTheme="minorHAnsi" w:hAnsiTheme="minorHAnsi" w:cstheme="minorHAnsi"/>
          <w:color w:val="000000"/>
        </w:rPr>
        <w:t>Los módulos que se encuentren integrados en la edificación, aparte de que deben</w:t>
      </w:r>
      <w:r w:rsidR="00925A9E">
        <w:rPr>
          <w:rFonts w:asciiTheme="minorHAnsi" w:eastAsiaTheme="minorHAnsi" w:hAnsiTheme="minorHAnsi" w:cstheme="minorHAnsi"/>
          <w:color w:val="000000"/>
        </w:rPr>
        <w:t xml:space="preserve"> c</w:t>
      </w:r>
      <w:r w:rsidRPr="00993C2F">
        <w:rPr>
          <w:rFonts w:asciiTheme="minorHAnsi" w:eastAsiaTheme="minorHAnsi" w:hAnsiTheme="minorHAnsi" w:cstheme="minorHAnsi"/>
          <w:color w:val="000000"/>
        </w:rPr>
        <w:t>umplir la normativa indicada anteriormente, además deberán cumplir con lo previsto</w:t>
      </w:r>
      <w:r w:rsidR="00925A9E">
        <w:rPr>
          <w:rFonts w:asciiTheme="minorHAnsi" w:eastAsiaTheme="minorHAnsi" w:hAnsiTheme="minorHAnsi" w:cstheme="minorHAnsi"/>
          <w:color w:val="000000"/>
        </w:rPr>
        <w:t xml:space="preserve"> </w:t>
      </w:r>
      <w:r w:rsidRPr="00993C2F">
        <w:rPr>
          <w:rFonts w:asciiTheme="minorHAnsi" w:eastAsiaTheme="minorHAnsi" w:hAnsiTheme="minorHAnsi" w:cstheme="minorHAnsi"/>
          <w:color w:val="000000"/>
        </w:rPr>
        <w:t>en la Directiva 89/106/CEE del Consejo de 21 de diciembre de 1988 relativa a la</w:t>
      </w:r>
      <w:r w:rsidR="00925A9E">
        <w:rPr>
          <w:rFonts w:asciiTheme="minorHAnsi" w:eastAsiaTheme="minorHAnsi" w:hAnsiTheme="minorHAnsi" w:cstheme="minorHAnsi"/>
          <w:color w:val="000000"/>
        </w:rPr>
        <w:t xml:space="preserve"> </w:t>
      </w:r>
      <w:r w:rsidRPr="00993C2F">
        <w:rPr>
          <w:rFonts w:asciiTheme="minorHAnsi" w:eastAsiaTheme="minorHAnsi" w:hAnsiTheme="minorHAnsi" w:cstheme="minorHAnsi"/>
          <w:color w:val="000000"/>
        </w:rPr>
        <w:t>aproximación de las disposiciones legales, reglamentarias y administrativas de los</w:t>
      </w:r>
      <w:r w:rsidR="00925A9E">
        <w:rPr>
          <w:rFonts w:asciiTheme="minorHAnsi" w:eastAsiaTheme="minorHAnsi" w:hAnsiTheme="minorHAnsi" w:cstheme="minorHAnsi"/>
          <w:color w:val="000000"/>
        </w:rPr>
        <w:t xml:space="preserve"> </w:t>
      </w:r>
      <w:r w:rsidRPr="00993C2F">
        <w:rPr>
          <w:rFonts w:asciiTheme="minorHAnsi" w:eastAsiaTheme="minorHAnsi" w:hAnsiTheme="minorHAnsi" w:cstheme="minorHAnsi"/>
          <w:color w:val="000000"/>
        </w:rPr>
        <w:t>Estados miembros sobre los productos de construcción.</w:t>
      </w:r>
    </w:p>
    <w:p w14:paraId="105E63FF" w14:textId="77777777" w:rsidR="00925A9E" w:rsidRPr="00993C2F" w:rsidRDefault="00925A9E" w:rsidP="00F2610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23313516" w14:textId="05008D37" w:rsidR="00F6578A" w:rsidRDefault="00F6578A" w:rsidP="00F2610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993C2F">
        <w:rPr>
          <w:rFonts w:asciiTheme="minorHAnsi" w:eastAsiaTheme="minorHAnsi" w:hAnsiTheme="minorHAnsi" w:cstheme="minorHAnsi"/>
          <w:color w:val="000000"/>
        </w:rPr>
        <w:t>Aquellos módulos que no puedan ser ensayados según estas normas citadas,</w:t>
      </w:r>
      <w:r w:rsidR="00925A9E">
        <w:rPr>
          <w:rFonts w:asciiTheme="minorHAnsi" w:eastAsiaTheme="minorHAnsi" w:hAnsiTheme="minorHAnsi" w:cstheme="minorHAnsi"/>
          <w:color w:val="000000"/>
        </w:rPr>
        <w:t xml:space="preserve"> </w:t>
      </w:r>
      <w:r w:rsidRPr="00993C2F">
        <w:rPr>
          <w:rFonts w:asciiTheme="minorHAnsi" w:eastAsiaTheme="minorHAnsi" w:hAnsiTheme="minorHAnsi" w:cstheme="minorHAnsi"/>
          <w:color w:val="000000"/>
        </w:rPr>
        <w:t>deberán acreditar el cumplimiento de los requisitos mínimos establecidos en las</w:t>
      </w:r>
      <w:r w:rsidR="00925A9E">
        <w:rPr>
          <w:rFonts w:asciiTheme="minorHAnsi" w:eastAsiaTheme="minorHAnsi" w:hAnsiTheme="minorHAnsi" w:cstheme="minorHAnsi"/>
          <w:color w:val="000000"/>
        </w:rPr>
        <w:t xml:space="preserve"> </w:t>
      </w:r>
      <w:r w:rsidRPr="00993C2F">
        <w:rPr>
          <w:rFonts w:asciiTheme="minorHAnsi" w:eastAsiaTheme="minorHAnsi" w:hAnsiTheme="minorHAnsi" w:cstheme="minorHAnsi"/>
          <w:color w:val="000000"/>
        </w:rPr>
        <w:t>mismas por otros medios, y con carácter previo a su inscripción definitiva en el</w:t>
      </w:r>
      <w:r w:rsidR="00925A9E">
        <w:rPr>
          <w:rFonts w:asciiTheme="minorHAnsi" w:eastAsiaTheme="minorHAnsi" w:hAnsiTheme="minorHAnsi" w:cstheme="minorHAnsi"/>
          <w:color w:val="000000"/>
        </w:rPr>
        <w:t xml:space="preserve"> </w:t>
      </w:r>
      <w:r w:rsidRPr="00993C2F">
        <w:rPr>
          <w:rFonts w:asciiTheme="minorHAnsi" w:eastAsiaTheme="minorHAnsi" w:hAnsiTheme="minorHAnsi" w:cstheme="minorHAnsi"/>
          <w:color w:val="000000"/>
        </w:rPr>
        <w:t>registro de régimen especial dependiente del órgano competente.</w:t>
      </w:r>
    </w:p>
    <w:p w14:paraId="73C66CF3" w14:textId="77777777" w:rsidR="00925A9E" w:rsidRPr="00993C2F" w:rsidRDefault="00925A9E" w:rsidP="00F2610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7C68EA7E" w14:textId="617574AE" w:rsidR="00F6578A" w:rsidRDefault="00F6578A" w:rsidP="00F2610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993C2F">
        <w:rPr>
          <w:rFonts w:asciiTheme="minorHAnsi" w:eastAsiaTheme="minorHAnsi" w:hAnsiTheme="minorHAnsi" w:cstheme="minorHAnsi"/>
          <w:color w:val="000000"/>
        </w:rPr>
        <w:t>Será necesario justificar la imposibilidad de ser ensayados, así como la acreditación</w:t>
      </w:r>
      <w:r w:rsidR="00925A9E">
        <w:rPr>
          <w:rFonts w:asciiTheme="minorHAnsi" w:eastAsiaTheme="minorHAnsi" w:hAnsiTheme="minorHAnsi" w:cstheme="minorHAnsi"/>
          <w:color w:val="000000"/>
        </w:rPr>
        <w:t xml:space="preserve"> </w:t>
      </w:r>
      <w:r w:rsidRPr="00993C2F">
        <w:rPr>
          <w:rFonts w:asciiTheme="minorHAnsi" w:eastAsiaTheme="minorHAnsi" w:hAnsiTheme="minorHAnsi" w:cstheme="minorHAnsi"/>
          <w:color w:val="000000"/>
        </w:rPr>
        <w:t>del cumplimiento de dichos requisitos, lo que deberá ser comunicado por escrito a la</w:t>
      </w:r>
      <w:r w:rsidR="00925A9E">
        <w:rPr>
          <w:rFonts w:asciiTheme="minorHAnsi" w:eastAsiaTheme="minorHAnsi" w:hAnsiTheme="minorHAnsi" w:cstheme="minorHAnsi"/>
          <w:color w:val="000000"/>
        </w:rPr>
        <w:t xml:space="preserve"> </w:t>
      </w:r>
      <w:r w:rsidRPr="00993C2F">
        <w:rPr>
          <w:rFonts w:asciiTheme="minorHAnsi" w:eastAsiaTheme="minorHAnsi" w:hAnsiTheme="minorHAnsi" w:cstheme="minorHAnsi"/>
          <w:color w:val="000000"/>
        </w:rPr>
        <w:t>Dirección General de Política Energética y Minas, quien resolverá sobre la</w:t>
      </w:r>
      <w:r w:rsidR="00925A9E">
        <w:rPr>
          <w:rFonts w:asciiTheme="minorHAnsi" w:eastAsiaTheme="minorHAnsi" w:hAnsiTheme="minorHAnsi" w:cstheme="minorHAnsi"/>
          <w:color w:val="000000"/>
        </w:rPr>
        <w:t xml:space="preserve"> </w:t>
      </w:r>
      <w:r w:rsidRPr="00993C2F">
        <w:rPr>
          <w:rFonts w:asciiTheme="minorHAnsi" w:eastAsiaTheme="minorHAnsi" w:hAnsiTheme="minorHAnsi" w:cstheme="minorHAnsi"/>
          <w:color w:val="000000"/>
        </w:rPr>
        <w:t>conformidad o no de la justificación y acreditación presentadas.</w:t>
      </w:r>
    </w:p>
    <w:p w14:paraId="4B60E254" w14:textId="77777777" w:rsidR="00925A9E" w:rsidRPr="00993C2F" w:rsidRDefault="00925A9E" w:rsidP="00F2610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0F55D115" w14:textId="5FA12BFD" w:rsidR="00F6578A" w:rsidRDefault="00F6578A" w:rsidP="00F2610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993C2F">
        <w:rPr>
          <w:rFonts w:asciiTheme="minorHAnsi" w:eastAsiaTheme="minorHAnsi" w:hAnsiTheme="minorHAnsi" w:cstheme="minorHAnsi"/>
          <w:color w:val="000000"/>
        </w:rPr>
        <w:t>El módulo fotovoltaico llevará de forma claramente visible e indeleble el modelo y</w:t>
      </w:r>
      <w:r w:rsidR="00925A9E">
        <w:rPr>
          <w:rFonts w:asciiTheme="minorHAnsi" w:eastAsiaTheme="minorHAnsi" w:hAnsiTheme="minorHAnsi" w:cstheme="minorHAnsi"/>
          <w:color w:val="000000"/>
        </w:rPr>
        <w:t xml:space="preserve"> </w:t>
      </w:r>
      <w:r w:rsidRPr="00993C2F">
        <w:rPr>
          <w:rFonts w:asciiTheme="minorHAnsi" w:eastAsiaTheme="minorHAnsi" w:hAnsiTheme="minorHAnsi" w:cstheme="minorHAnsi"/>
          <w:color w:val="000000"/>
        </w:rPr>
        <w:t>nombre o logotipo del fabricante, así como una identificación individual o número de</w:t>
      </w:r>
      <w:r w:rsidR="00925A9E">
        <w:rPr>
          <w:rFonts w:asciiTheme="minorHAnsi" w:eastAsiaTheme="minorHAnsi" w:hAnsiTheme="minorHAnsi" w:cstheme="minorHAnsi"/>
          <w:color w:val="000000"/>
        </w:rPr>
        <w:t xml:space="preserve"> </w:t>
      </w:r>
      <w:r w:rsidRPr="00993C2F">
        <w:rPr>
          <w:rFonts w:asciiTheme="minorHAnsi" w:eastAsiaTheme="minorHAnsi" w:hAnsiTheme="minorHAnsi" w:cstheme="minorHAnsi"/>
          <w:color w:val="000000"/>
        </w:rPr>
        <w:t>serie trazable a la fecha de fabricación.</w:t>
      </w:r>
    </w:p>
    <w:p w14:paraId="0DE0B6DD" w14:textId="77777777" w:rsidR="00925A9E" w:rsidRPr="00993C2F" w:rsidRDefault="00925A9E" w:rsidP="00F2610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2151AD7B" w14:textId="2CD071AF" w:rsidR="00F6578A" w:rsidRDefault="00F6578A" w:rsidP="00F2610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993C2F">
        <w:rPr>
          <w:rFonts w:asciiTheme="minorHAnsi" w:eastAsiaTheme="minorHAnsi" w:hAnsiTheme="minorHAnsi" w:cstheme="minorHAnsi"/>
          <w:color w:val="000000"/>
        </w:rPr>
        <w:t>Se utilizarán módulos que se ajusten a las características técnicas descritas a</w:t>
      </w:r>
      <w:r w:rsidR="00925A9E">
        <w:rPr>
          <w:rFonts w:asciiTheme="minorHAnsi" w:eastAsiaTheme="minorHAnsi" w:hAnsiTheme="minorHAnsi" w:cstheme="minorHAnsi"/>
          <w:color w:val="000000"/>
        </w:rPr>
        <w:t xml:space="preserve"> </w:t>
      </w:r>
      <w:r w:rsidRPr="00993C2F">
        <w:rPr>
          <w:rFonts w:asciiTheme="minorHAnsi" w:eastAsiaTheme="minorHAnsi" w:hAnsiTheme="minorHAnsi" w:cstheme="minorHAnsi"/>
          <w:color w:val="000000"/>
        </w:rPr>
        <w:t>continuación.</w:t>
      </w:r>
    </w:p>
    <w:p w14:paraId="5E2EB72C" w14:textId="77777777" w:rsidR="00925A9E" w:rsidRPr="00993C2F" w:rsidRDefault="00925A9E" w:rsidP="00F2610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7E6F10F9" w14:textId="48C57564" w:rsidR="00F6578A" w:rsidRPr="00925A9E" w:rsidRDefault="00F6578A" w:rsidP="002264A8">
      <w:pPr>
        <w:pStyle w:val="Prrafodelist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925A9E">
        <w:rPr>
          <w:rFonts w:asciiTheme="minorHAnsi" w:eastAsiaTheme="minorHAnsi" w:hAnsiTheme="minorHAnsi" w:cstheme="minorHAnsi"/>
          <w:color w:val="000000"/>
        </w:rPr>
        <w:t>Los módulos deberán llevar los diodos de derivación para evitar las posibles</w:t>
      </w:r>
      <w:r w:rsidR="00925A9E" w:rsidRPr="00925A9E">
        <w:rPr>
          <w:rFonts w:asciiTheme="minorHAnsi" w:eastAsiaTheme="minorHAnsi" w:hAnsiTheme="minorHAnsi" w:cstheme="minorHAnsi"/>
          <w:color w:val="000000"/>
        </w:rPr>
        <w:t xml:space="preserve"> </w:t>
      </w:r>
      <w:r w:rsidRPr="00925A9E">
        <w:rPr>
          <w:rFonts w:asciiTheme="minorHAnsi" w:eastAsiaTheme="minorHAnsi" w:hAnsiTheme="minorHAnsi" w:cstheme="minorHAnsi"/>
          <w:color w:val="000000"/>
        </w:rPr>
        <w:t>averías de las células y sus circuitos por sombreados parciales y tendrán un</w:t>
      </w:r>
      <w:r w:rsidR="00925A9E" w:rsidRPr="00925A9E">
        <w:rPr>
          <w:rFonts w:asciiTheme="minorHAnsi" w:eastAsiaTheme="minorHAnsi" w:hAnsiTheme="minorHAnsi" w:cstheme="minorHAnsi"/>
          <w:color w:val="000000"/>
        </w:rPr>
        <w:t xml:space="preserve"> </w:t>
      </w:r>
      <w:r w:rsidRPr="00925A9E">
        <w:rPr>
          <w:rFonts w:asciiTheme="minorHAnsi" w:eastAsiaTheme="minorHAnsi" w:hAnsiTheme="minorHAnsi" w:cstheme="minorHAnsi"/>
          <w:color w:val="000000"/>
        </w:rPr>
        <w:t>grado de protección IP65.</w:t>
      </w:r>
    </w:p>
    <w:p w14:paraId="05EB1679" w14:textId="496773CA" w:rsidR="00F6578A" w:rsidRPr="00993C2F" w:rsidRDefault="00F6578A" w:rsidP="002264A8">
      <w:p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>
        <w:rPr>
          <w:rFonts w:ascii="Symbol" w:eastAsiaTheme="minorHAnsi" w:hAnsi="Symbol" w:cs="Symbol"/>
          <w:color w:val="000000"/>
        </w:rPr>
        <w:t xml:space="preserve"> </w:t>
      </w:r>
      <w:r w:rsidR="002264A8">
        <w:rPr>
          <w:rFonts w:ascii="Symbol" w:eastAsiaTheme="minorHAnsi" w:hAnsi="Symbol" w:cs="Symbol"/>
          <w:color w:val="000000"/>
        </w:rPr>
        <w:t xml:space="preserve">  </w:t>
      </w:r>
      <w:r w:rsidRPr="00993C2F">
        <w:rPr>
          <w:rFonts w:asciiTheme="minorHAnsi" w:eastAsiaTheme="minorHAnsi" w:hAnsiTheme="minorHAnsi" w:cstheme="minorHAnsi"/>
          <w:color w:val="000000"/>
        </w:rPr>
        <w:t>Los marcos laterales, si existen, serán de aluminio o acero inoxidable.</w:t>
      </w:r>
    </w:p>
    <w:p w14:paraId="4EE7DDB0" w14:textId="241E96F1" w:rsidR="00F6578A" w:rsidRPr="00925A9E" w:rsidRDefault="00F6578A" w:rsidP="002264A8">
      <w:pPr>
        <w:pStyle w:val="Prrafodelist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925A9E">
        <w:rPr>
          <w:rFonts w:asciiTheme="minorHAnsi" w:eastAsiaTheme="minorHAnsi" w:hAnsiTheme="minorHAnsi" w:cstheme="minorHAnsi"/>
          <w:color w:val="000000"/>
        </w:rPr>
        <w:t>Para que un módulo resulte aceptable, su potencia máxima y corriente de</w:t>
      </w:r>
      <w:r w:rsidR="00925A9E">
        <w:rPr>
          <w:rFonts w:asciiTheme="minorHAnsi" w:eastAsiaTheme="minorHAnsi" w:hAnsiTheme="minorHAnsi" w:cstheme="minorHAnsi"/>
          <w:color w:val="000000"/>
        </w:rPr>
        <w:t xml:space="preserve"> </w:t>
      </w:r>
      <w:r w:rsidRPr="00925A9E">
        <w:rPr>
          <w:rFonts w:asciiTheme="minorHAnsi" w:eastAsiaTheme="minorHAnsi" w:hAnsiTheme="minorHAnsi" w:cstheme="minorHAnsi"/>
          <w:color w:val="000000"/>
        </w:rPr>
        <w:t>cortocircuito reales referidas a condiciones estándar deberán estar</w:t>
      </w:r>
      <w:r w:rsidR="00925A9E">
        <w:rPr>
          <w:rFonts w:asciiTheme="minorHAnsi" w:eastAsiaTheme="minorHAnsi" w:hAnsiTheme="minorHAnsi" w:cstheme="minorHAnsi"/>
          <w:color w:val="000000"/>
        </w:rPr>
        <w:t xml:space="preserve"> </w:t>
      </w:r>
      <w:r w:rsidRPr="00925A9E">
        <w:rPr>
          <w:rFonts w:asciiTheme="minorHAnsi" w:eastAsiaTheme="minorHAnsi" w:hAnsiTheme="minorHAnsi" w:cstheme="minorHAnsi"/>
          <w:color w:val="000000"/>
        </w:rPr>
        <w:t>comprendidas en el margen del ± 3 % de los correspondientes valores</w:t>
      </w:r>
      <w:r w:rsidR="00925A9E">
        <w:rPr>
          <w:rFonts w:asciiTheme="minorHAnsi" w:eastAsiaTheme="minorHAnsi" w:hAnsiTheme="minorHAnsi" w:cstheme="minorHAnsi"/>
          <w:color w:val="000000"/>
        </w:rPr>
        <w:t xml:space="preserve"> </w:t>
      </w:r>
      <w:r w:rsidRPr="00925A9E">
        <w:rPr>
          <w:rFonts w:asciiTheme="minorHAnsi" w:eastAsiaTheme="minorHAnsi" w:hAnsiTheme="minorHAnsi" w:cstheme="minorHAnsi"/>
          <w:color w:val="000000"/>
        </w:rPr>
        <w:t>nominales de catálogo.</w:t>
      </w:r>
    </w:p>
    <w:p w14:paraId="77621393" w14:textId="77777777" w:rsidR="00925A9E" w:rsidRPr="00993C2F" w:rsidRDefault="00925A9E" w:rsidP="00F2610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658EE4E1" w14:textId="3DC51F33" w:rsidR="00F6578A" w:rsidRPr="00993C2F" w:rsidRDefault="00F6578A" w:rsidP="00F2610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993C2F">
        <w:rPr>
          <w:rFonts w:asciiTheme="minorHAnsi" w:eastAsiaTheme="minorHAnsi" w:hAnsiTheme="minorHAnsi" w:cstheme="minorHAnsi"/>
          <w:color w:val="000000"/>
        </w:rPr>
        <w:t>Será rechazado cualquier módulo que presente defectos de fabricación como roturas</w:t>
      </w:r>
      <w:r w:rsidR="00925A9E">
        <w:rPr>
          <w:rFonts w:asciiTheme="minorHAnsi" w:eastAsiaTheme="minorHAnsi" w:hAnsiTheme="minorHAnsi" w:cstheme="minorHAnsi"/>
          <w:color w:val="000000"/>
        </w:rPr>
        <w:t xml:space="preserve"> </w:t>
      </w:r>
      <w:r w:rsidRPr="00993C2F">
        <w:rPr>
          <w:rFonts w:asciiTheme="minorHAnsi" w:eastAsiaTheme="minorHAnsi" w:hAnsiTheme="minorHAnsi" w:cstheme="minorHAnsi"/>
          <w:color w:val="000000"/>
        </w:rPr>
        <w:t>o manchas en cualquiera de sus elementos, así como falta de alineación en las</w:t>
      </w:r>
      <w:r w:rsidR="00925A9E">
        <w:rPr>
          <w:rFonts w:asciiTheme="minorHAnsi" w:eastAsiaTheme="minorHAnsi" w:hAnsiTheme="minorHAnsi" w:cstheme="minorHAnsi"/>
          <w:color w:val="000000"/>
        </w:rPr>
        <w:t xml:space="preserve"> </w:t>
      </w:r>
      <w:r w:rsidRPr="00993C2F">
        <w:rPr>
          <w:rFonts w:asciiTheme="minorHAnsi" w:eastAsiaTheme="minorHAnsi" w:hAnsiTheme="minorHAnsi" w:cstheme="minorHAnsi"/>
          <w:color w:val="000000"/>
        </w:rPr>
        <w:t>células o burbujas en el encapsulante.</w:t>
      </w:r>
    </w:p>
    <w:p w14:paraId="35EF7F21" w14:textId="77777777" w:rsidR="00F6578A" w:rsidRPr="00993C2F" w:rsidRDefault="00F6578A" w:rsidP="00F2610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993C2F">
        <w:rPr>
          <w:rFonts w:asciiTheme="minorHAnsi" w:eastAsiaTheme="minorHAnsi" w:hAnsiTheme="minorHAnsi" w:cstheme="minorHAnsi"/>
          <w:color w:val="000000"/>
        </w:rPr>
        <w:t>Será deseable una alta eficiencia de las células.</w:t>
      </w:r>
    </w:p>
    <w:p w14:paraId="3FECE456" w14:textId="4E4AB59B" w:rsidR="00F6578A" w:rsidRDefault="00F6578A" w:rsidP="00F2610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C77D36">
        <w:rPr>
          <w:rFonts w:asciiTheme="minorHAnsi" w:eastAsiaTheme="minorHAnsi" w:hAnsiTheme="minorHAnsi" w:cstheme="minorHAnsi"/>
          <w:color w:val="FF0000"/>
        </w:rPr>
        <w:lastRenderedPageBreak/>
        <w:t>La estructura del generador se conectará a tierra.</w:t>
      </w:r>
    </w:p>
    <w:p w14:paraId="2325C783" w14:textId="77777777" w:rsidR="00925A9E" w:rsidRPr="00993C2F" w:rsidRDefault="00925A9E" w:rsidP="00F2610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2967AE10" w14:textId="2CF0B11A" w:rsidR="00F6578A" w:rsidRDefault="00F6578A" w:rsidP="00F2610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993C2F">
        <w:rPr>
          <w:rFonts w:asciiTheme="minorHAnsi" w:eastAsiaTheme="minorHAnsi" w:hAnsiTheme="minorHAnsi" w:cstheme="minorHAnsi"/>
          <w:color w:val="000000"/>
        </w:rPr>
        <w:t>Por motivos de seguridad y para facilitar el mantenimiento y reparación del generador,</w:t>
      </w:r>
      <w:r w:rsidR="002264A8">
        <w:rPr>
          <w:rFonts w:asciiTheme="minorHAnsi" w:eastAsiaTheme="minorHAnsi" w:hAnsiTheme="minorHAnsi" w:cstheme="minorHAnsi"/>
          <w:color w:val="000000"/>
        </w:rPr>
        <w:t xml:space="preserve"> </w:t>
      </w:r>
      <w:r w:rsidRPr="00993C2F">
        <w:rPr>
          <w:rFonts w:asciiTheme="minorHAnsi" w:eastAsiaTheme="minorHAnsi" w:hAnsiTheme="minorHAnsi" w:cstheme="minorHAnsi"/>
          <w:color w:val="000000"/>
        </w:rPr>
        <w:t>se instalarán los elementos necesarios (fusibles, interruptores, etc.) para la</w:t>
      </w:r>
      <w:r w:rsidR="002264A8">
        <w:rPr>
          <w:rFonts w:asciiTheme="minorHAnsi" w:eastAsiaTheme="minorHAnsi" w:hAnsiTheme="minorHAnsi" w:cstheme="minorHAnsi"/>
          <w:color w:val="000000"/>
        </w:rPr>
        <w:t xml:space="preserve"> </w:t>
      </w:r>
      <w:r w:rsidRPr="00993C2F">
        <w:rPr>
          <w:rFonts w:asciiTheme="minorHAnsi" w:eastAsiaTheme="minorHAnsi" w:hAnsiTheme="minorHAnsi" w:cstheme="minorHAnsi"/>
          <w:color w:val="000000"/>
        </w:rPr>
        <w:t>desconexión, de forma independiente y en ambos terminales, de cada una de las</w:t>
      </w:r>
      <w:r w:rsidR="002264A8">
        <w:rPr>
          <w:rFonts w:asciiTheme="minorHAnsi" w:eastAsiaTheme="minorHAnsi" w:hAnsiTheme="minorHAnsi" w:cstheme="minorHAnsi"/>
          <w:color w:val="000000"/>
        </w:rPr>
        <w:t xml:space="preserve"> </w:t>
      </w:r>
      <w:r w:rsidRPr="00993C2F">
        <w:rPr>
          <w:rFonts w:asciiTheme="minorHAnsi" w:eastAsiaTheme="minorHAnsi" w:hAnsiTheme="minorHAnsi" w:cstheme="minorHAnsi"/>
          <w:color w:val="000000"/>
        </w:rPr>
        <w:t>ramas del resto del generador.</w:t>
      </w:r>
    </w:p>
    <w:p w14:paraId="3C30AD9C" w14:textId="77777777" w:rsidR="00925A9E" w:rsidRPr="00993C2F" w:rsidRDefault="00925A9E" w:rsidP="00F2610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098D7222" w14:textId="77777777" w:rsidR="00F6578A" w:rsidRPr="00993C2F" w:rsidRDefault="00F6578A" w:rsidP="00F2610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993C2F">
        <w:rPr>
          <w:rFonts w:asciiTheme="minorHAnsi" w:eastAsiaTheme="minorHAnsi" w:hAnsiTheme="minorHAnsi" w:cstheme="minorHAnsi"/>
          <w:color w:val="000000"/>
        </w:rPr>
        <w:t>Los módulos fotovoltaicos estarán garantizados por el fabricante durante un período</w:t>
      </w:r>
    </w:p>
    <w:p w14:paraId="12603F6C" w14:textId="0DB356D9" w:rsidR="00F6578A" w:rsidRDefault="00F6578A" w:rsidP="00F2610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993C2F">
        <w:rPr>
          <w:rFonts w:asciiTheme="minorHAnsi" w:eastAsiaTheme="minorHAnsi" w:hAnsiTheme="minorHAnsi" w:cstheme="minorHAnsi"/>
          <w:color w:val="000000"/>
        </w:rPr>
        <w:t>mínimo de 10 años y contarán con una garantía de rendimiento durante 25 años.</w:t>
      </w:r>
    </w:p>
    <w:p w14:paraId="3417818C" w14:textId="77777777" w:rsidR="00993C2F" w:rsidRPr="00993C2F" w:rsidRDefault="00993C2F" w:rsidP="00F2610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116DC723" w14:textId="63F7638A" w:rsidR="00F6578A" w:rsidRDefault="00F6578A" w:rsidP="00993C2F">
      <w:pPr>
        <w:pStyle w:val="Ttulo3"/>
        <w:rPr>
          <w:rFonts w:eastAsiaTheme="minorHAnsi"/>
        </w:rPr>
      </w:pPr>
      <w:r>
        <w:rPr>
          <w:rFonts w:eastAsiaTheme="minorHAnsi"/>
        </w:rPr>
        <w:t>Estructuras y soportes</w:t>
      </w:r>
    </w:p>
    <w:p w14:paraId="7BCBCF7F" w14:textId="77777777" w:rsidR="00993C2F" w:rsidRDefault="00993C2F" w:rsidP="00F2610A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Tahoma,Bold" w:eastAsiaTheme="minorHAnsi" w:hAnsi="Tahoma,Bold" w:cs="Tahoma,Bold"/>
          <w:b/>
          <w:bCs/>
          <w:color w:val="000000"/>
        </w:rPr>
      </w:pPr>
    </w:p>
    <w:p w14:paraId="2B743C02" w14:textId="2BBB5484" w:rsidR="00F6578A" w:rsidRPr="002264A8" w:rsidRDefault="00F6578A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2264A8">
        <w:rPr>
          <w:rFonts w:asciiTheme="minorHAnsi" w:eastAsiaTheme="minorHAnsi" w:hAnsiTheme="minorHAnsi" w:cstheme="minorHAnsi"/>
          <w:color w:val="000000"/>
        </w:rPr>
        <w:t>Las estructuras soporte deberán cumplir las especificaciones de este apartado. En</w:t>
      </w:r>
      <w:r w:rsidR="002264A8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todos los casos se dará cumplimiento a lo obligado en el Código Técnico de la</w:t>
      </w:r>
      <w:r w:rsidR="002264A8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Edificación respecto a seguridad.</w:t>
      </w:r>
    </w:p>
    <w:p w14:paraId="2DC007BA" w14:textId="77777777" w:rsidR="00993C2F" w:rsidRPr="002264A8" w:rsidRDefault="00993C2F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724779F3" w14:textId="6F0A2329" w:rsidR="00F6578A" w:rsidRPr="002264A8" w:rsidRDefault="00F6578A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2264A8">
        <w:rPr>
          <w:rFonts w:asciiTheme="minorHAnsi" w:eastAsiaTheme="minorHAnsi" w:hAnsiTheme="minorHAnsi" w:cstheme="minorHAnsi"/>
          <w:color w:val="000000"/>
        </w:rPr>
        <w:t>La estructura soporte de módulos ha de resistir, con los módulos instalados, las</w:t>
      </w:r>
      <w:r w:rsidR="002264A8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sobrecargas del viento y nieve, de acuerdo con lo indicado en el Código Técnico de</w:t>
      </w:r>
      <w:r w:rsidR="002264A8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la edificación y demás normativa de aplicación.</w:t>
      </w:r>
    </w:p>
    <w:p w14:paraId="6AC1EAAE" w14:textId="77777777" w:rsidR="00993C2F" w:rsidRPr="002264A8" w:rsidRDefault="00993C2F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24819949" w14:textId="6B7196A7" w:rsidR="00F6578A" w:rsidRPr="002264A8" w:rsidRDefault="00F6578A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2264A8">
        <w:rPr>
          <w:rFonts w:asciiTheme="minorHAnsi" w:eastAsiaTheme="minorHAnsi" w:hAnsiTheme="minorHAnsi" w:cstheme="minorHAnsi"/>
          <w:color w:val="000000"/>
        </w:rPr>
        <w:t>El diseño y la construcción de la estructura y el sistema de fijación de módulos,</w:t>
      </w:r>
      <w:r w:rsidR="002264A8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permitirá las necesarias dilataciones térmicas, sin transmitir cargas que puedan</w:t>
      </w:r>
      <w:r w:rsidR="002264A8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afectar a la integridad de los módulos, siguiendo las indicaciones del fabricante.</w:t>
      </w:r>
      <w:r w:rsidR="002264A8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Los puntos de sujeción para el módulo fotovoltaico serán suficientes en número,</w:t>
      </w:r>
      <w:r w:rsidR="002264A8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teniendo en cuenta el área de apoyo y posición relativa, de forma que no se</w:t>
      </w:r>
      <w:r w:rsidR="002264A8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produzcan flexiones en los módulos superiores a las permitidas por el fabricante y los</w:t>
      </w:r>
      <w:r w:rsidR="002264A8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métodos homologados para el modelo de módulo.</w:t>
      </w:r>
    </w:p>
    <w:p w14:paraId="7E4BD5B0" w14:textId="77777777" w:rsidR="00993C2F" w:rsidRPr="002264A8" w:rsidRDefault="00993C2F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5C5B63C3" w14:textId="0C6B99C7" w:rsidR="00F6578A" w:rsidRPr="002264A8" w:rsidRDefault="00F6578A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2264A8">
        <w:rPr>
          <w:rFonts w:asciiTheme="minorHAnsi" w:eastAsiaTheme="minorHAnsi" w:hAnsiTheme="minorHAnsi" w:cstheme="minorHAnsi"/>
          <w:color w:val="000000"/>
        </w:rPr>
        <w:t>El diseño de la estructura se realizará para la orientación y el ángulo de inclinación</w:t>
      </w:r>
      <w:r w:rsidR="002264A8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especificado para el generador fotovoltaico, teniendo en cuenta la facilidad de</w:t>
      </w:r>
      <w:r w:rsidR="002264A8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montaje y desmontaje, y la posible necesidad de sustituciones de elementos.</w:t>
      </w:r>
    </w:p>
    <w:p w14:paraId="1B95E20D" w14:textId="24B28438" w:rsidR="00F6578A" w:rsidRPr="002264A8" w:rsidRDefault="00F6578A" w:rsidP="002264A8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000000"/>
          <w:sz w:val="20"/>
          <w:szCs w:val="20"/>
        </w:rPr>
      </w:pPr>
    </w:p>
    <w:p w14:paraId="656BCDDA" w14:textId="4F48381F" w:rsidR="00F6578A" w:rsidRDefault="00F6578A" w:rsidP="002264A8">
      <w:pPr>
        <w:tabs>
          <w:tab w:val="left" w:pos="7797"/>
        </w:tabs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2264A8">
        <w:rPr>
          <w:rFonts w:asciiTheme="minorHAnsi" w:eastAsiaTheme="minorHAnsi" w:hAnsiTheme="minorHAnsi" w:cstheme="minorHAnsi"/>
          <w:color w:val="000000"/>
        </w:rPr>
        <w:t>La estructura se protegerá superficialmente contra la acción de los agentes</w:t>
      </w:r>
      <w:r w:rsidR="002264A8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ambientales. La</w:t>
      </w:r>
      <w:r w:rsidR="002264A8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realización de taladros en la estructura se llevará a cabo antes de</w:t>
      </w:r>
      <w:r w:rsidR="002264A8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proceder, en su caso, al galvanizado o protección de la estructura.</w:t>
      </w:r>
    </w:p>
    <w:p w14:paraId="1F101D28" w14:textId="77777777" w:rsidR="002264A8" w:rsidRPr="002264A8" w:rsidRDefault="002264A8" w:rsidP="002264A8">
      <w:pPr>
        <w:tabs>
          <w:tab w:val="left" w:pos="7797"/>
        </w:tabs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71E1ABAA" w14:textId="10FF4904" w:rsidR="00F6578A" w:rsidRDefault="00F6578A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2264A8">
        <w:rPr>
          <w:rFonts w:asciiTheme="minorHAnsi" w:eastAsiaTheme="minorHAnsi" w:hAnsiTheme="minorHAnsi" w:cstheme="minorHAnsi"/>
          <w:color w:val="000000"/>
        </w:rPr>
        <w:t>La tornillería será realizada en acero inoxidable. En el caso de que la estructura sea</w:t>
      </w:r>
      <w:r w:rsidR="002264A8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galvanizada se admitirán tornillos galvanizados, exceptuando la sujeción de los</w:t>
      </w:r>
      <w:r w:rsidR="002264A8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módulos a la misma, que serán</w:t>
      </w:r>
      <w:r w:rsidR="002264A8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de acero inoxidable.</w:t>
      </w:r>
    </w:p>
    <w:p w14:paraId="26616A39" w14:textId="77777777" w:rsidR="002264A8" w:rsidRPr="002264A8" w:rsidRDefault="002264A8" w:rsidP="002264A8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000000"/>
        </w:rPr>
      </w:pPr>
    </w:p>
    <w:p w14:paraId="441D9A54" w14:textId="1D8A00B6" w:rsidR="00F6578A" w:rsidRDefault="00F6578A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2264A8">
        <w:rPr>
          <w:rFonts w:asciiTheme="minorHAnsi" w:eastAsiaTheme="minorHAnsi" w:hAnsiTheme="minorHAnsi" w:cstheme="minorHAnsi"/>
          <w:color w:val="000000"/>
        </w:rPr>
        <w:t>Los topes de sujeción de módulos y la propia estructura no arrojarán sombra sobre</w:t>
      </w:r>
      <w:r w:rsidR="002264A8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los módulos.</w:t>
      </w:r>
    </w:p>
    <w:p w14:paraId="412A29CB" w14:textId="77777777" w:rsidR="002264A8" w:rsidRPr="002264A8" w:rsidRDefault="002264A8" w:rsidP="002264A8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000000"/>
        </w:rPr>
      </w:pPr>
    </w:p>
    <w:p w14:paraId="21D4BD82" w14:textId="0DAD0342" w:rsidR="00F6578A" w:rsidRDefault="00F6578A" w:rsidP="002264A8">
      <w:pPr>
        <w:tabs>
          <w:tab w:val="left" w:pos="7655"/>
        </w:tabs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2264A8">
        <w:rPr>
          <w:rFonts w:asciiTheme="minorHAnsi" w:eastAsiaTheme="minorHAnsi" w:hAnsiTheme="minorHAnsi" w:cstheme="minorHAnsi"/>
          <w:color w:val="000000"/>
        </w:rPr>
        <w:t>En el caso de instalaciones integradas en cubierta que hagan las veces de la cubierta</w:t>
      </w:r>
      <w:r w:rsidR="002264A8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del edificio, el diseño de la estructura y la estanquidad entre módulos se ajustará a las</w:t>
      </w:r>
      <w:r w:rsidR="002264A8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exigencias vigentes en materia de edificación.</w:t>
      </w:r>
    </w:p>
    <w:p w14:paraId="458A3B69" w14:textId="77777777" w:rsidR="002264A8" w:rsidRPr="002264A8" w:rsidRDefault="002264A8" w:rsidP="002264A8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000000"/>
        </w:rPr>
      </w:pPr>
    </w:p>
    <w:p w14:paraId="7420CC79" w14:textId="4DC3B467" w:rsidR="00F6578A" w:rsidRDefault="00F6578A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2264A8">
        <w:rPr>
          <w:rFonts w:asciiTheme="minorHAnsi" w:eastAsiaTheme="minorHAnsi" w:hAnsiTheme="minorHAnsi" w:cstheme="minorHAnsi"/>
          <w:color w:val="000000"/>
        </w:rPr>
        <w:t>Se dispondrán las estructuras soporte necesarias para montar los módulos, tanto</w:t>
      </w:r>
      <w:r w:rsidR="002264A8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sobre superficie plana (o cubierta) como integrados sobre tejado, cumpliendo lo</w:t>
      </w:r>
      <w:r w:rsidR="002264A8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especificado sobre sombras. Se incluirán todos los accesorios y bancadas y/o</w:t>
      </w:r>
      <w:r w:rsidR="002264A8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anclajes.</w:t>
      </w:r>
    </w:p>
    <w:p w14:paraId="601A5A16" w14:textId="77777777" w:rsidR="002264A8" w:rsidRPr="002264A8" w:rsidRDefault="002264A8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2B0FD08F" w14:textId="7E4C684F" w:rsidR="00F6578A" w:rsidRPr="002264A8" w:rsidRDefault="00F6578A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2264A8">
        <w:rPr>
          <w:rFonts w:asciiTheme="minorHAnsi" w:eastAsiaTheme="minorHAnsi" w:hAnsiTheme="minorHAnsi" w:cstheme="minorHAnsi"/>
          <w:color w:val="000000"/>
        </w:rPr>
        <w:t>La estructura soporte será calculada según la normativa vigente para soportar cargas</w:t>
      </w:r>
      <w:r w:rsidR="002264A8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extremas debidas a factores climatológicos adversos, tales como viento, nieve, etc.</w:t>
      </w:r>
    </w:p>
    <w:p w14:paraId="43D54E8C" w14:textId="5F6C11B5" w:rsidR="00F6578A" w:rsidRDefault="00F6578A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2264A8">
        <w:rPr>
          <w:rFonts w:asciiTheme="minorHAnsi" w:eastAsiaTheme="minorHAnsi" w:hAnsiTheme="minorHAnsi" w:cstheme="minorHAnsi"/>
          <w:color w:val="000000"/>
        </w:rPr>
        <w:lastRenderedPageBreak/>
        <w:t>Si está construida con perfiles de acero laminado conformado en frío, cumplirán las</w:t>
      </w:r>
      <w:r w:rsidR="002264A8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normas UNE-EN 10219-1 y UNE-EN 10219-2 para garantizar todas sus características</w:t>
      </w:r>
      <w:r w:rsidR="002264A8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mecánicas y de composición química.</w:t>
      </w:r>
    </w:p>
    <w:p w14:paraId="4C2987F9" w14:textId="77777777" w:rsidR="002264A8" w:rsidRPr="002264A8" w:rsidRDefault="002264A8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48EFA7C4" w14:textId="1D79CC9C" w:rsidR="00F6578A" w:rsidRDefault="00F6578A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2264A8">
        <w:rPr>
          <w:rFonts w:asciiTheme="minorHAnsi" w:eastAsiaTheme="minorHAnsi" w:hAnsiTheme="minorHAnsi" w:cstheme="minorHAnsi"/>
          <w:color w:val="000000"/>
        </w:rPr>
        <w:t>Si es del tipo galvanizada en caliente, cumplirá las normas UNE-EN ISO 14713 (partes</w:t>
      </w:r>
      <w:r w:rsidR="002264A8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1, 2 y</w:t>
      </w:r>
      <w:r w:rsidR="002264A8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3) y UNE-EN ISO 10684 y los espesores cumplirán con los mínimos exigibles en</w:t>
      </w:r>
      <w:r w:rsidR="002264A8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la norma UNE-EN ISO 1461.</w:t>
      </w:r>
    </w:p>
    <w:p w14:paraId="1FB0754E" w14:textId="77777777" w:rsidR="002264A8" w:rsidRPr="002264A8" w:rsidRDefault="002264A8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518132D0" w14:textId="68D7FA85" w:rsidR="00F6578A" w:rsidRDefault="00F6578A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2264A8">
        <w:rPr>
          <w:rFonts w:asciiTheme="minorHAnsi" w:eastAsiaTheme="minorHAnsi" w:hAnsiTheme="minorHAnsi" w:cstheme="minorHAnsi"/>
          <w:color w:val="000000"/>
        </w:rPr>
        <w:t>En el caso de utilizarse seguidores solares, estos incorporarán el marcado CE y</w:t>
      </w:r>
      <w:r w:rsidR="002264A8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cumplirán lo previsto en la Directiva 98/37/CE del Parlamento Europeo y del Consejo,</w:t>
      </w:r>
      <w:r w:rsidR="002264A8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de 22 de junio de 1998, relativa a la aproximación de legislaciones de los Estados</w:t>
      </w:r>
      <w:r w:rsidR="002264A8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miembros sobre máquinas, y su normativa de desarrollo, así como la Directiva</w:t>
      </w:r>
      <w:r w:rsidR="002264A8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2006/42/CE del Parlamento Europeo y del Consejo, de 17 de mayo de 2006 relativa a</w:t>
      </w:r>
      <w:r w:rsidR="002264A8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las máquinas.</w:t>
      </w:r>
    </w:p>
    <w:p w14:paraId="40B2B85A" w14:textId="77777777" w:rsidR="002264A8" w:rsidRPr="002264A8" w:rsidRDefault="002264A8" w:rsidP="002264A8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000000"/>
        </w:rPr>
      </w:pPr>
    </w:p>
    <w:p w14:paraId="64873DF0" w14:textId="757A253F" w:rsidR="00F6578A" w:rsidRDefault="00F6578A" w:rsidP="002264A8">
      <w:pPr>
        <w:pStyle w:val="Ttulo3"/>
        <w:rPr>
          <w:rFonts w:eastAsiaTheme="minorHAnsi"/>
        </w:rPr>
      </w:pPr>
      <w:r>
        <w:rPr>
          <w:rFonts w:eastAsiaTheme="minorHAnsi"/>
        </w:rPr>
        <w:t>Inversores</w:t>
      </w:r>
    </w:p>
    <w:p w14:paraId="628FD037" w14:textId="77777777" w:rsidR="002264A8" w:rsidRDefault="002264A8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</w:p>
    <w:p w14:paraId="4F9367F3" w14:textId="3A9E9014" w:rsidR="00F6578A" w:rsidRPr="002264A8" w:rsidRDefault="00F6578A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2264A8">
        <w:rPr>
          <w:rFonts w:asciiTheme="minorHAnsi" w:eastAsiaTheme="minorHAnsi" w:hAnsiTheme="minorHAnsi" w:cstheme="minorHAnsi"/>
          <w:color w:val="000000"/>
        </w:rPr>
        <w:t>Serán del tipo adecuado para la conexión a la red eléctrica, con una potencia de</w:t>
      </w:r>
      <w:r w:rsidR="00D3493B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entrada variable para que sean capaces de extraer en todo momento la máxima</w:t>
      </w:r>
      <w:r w:rsidR="00D3493B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potencia que el generador fotovoltaico puede proporcionar a lo largo de cada día.</w:t>
      </w:r>
    </w:p>
    <w:p w14:paraId="52BAACC1" w14:textId="77777777" w:rsidR="00D3493B" w:rsidRDefault="00D3493B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6507A85F" w14:textId="700A35B1" w:rsidR="00F6578A" w:rsidRPr="002264A8" w:rsidRDefault="00F6578A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2264A8">
        <w:rPr>
          <w:rFonts w:asciiTheme="minorHAnsi" w:eastAsiaTheme="minorHAnsi" w:hAnsiTheme="minorHAnsi" w:cstheme="minorHAnsi"/>
          <w:color w:val="000000"/>
        </w:rPr>
        <w:t>Las características básicas de los inversores serán las siguientes:</w:t>
      </w:r>
    </w:p>
    <w:p w14:paraId="71D32F35" w14:textId="48C1C876" w:rsidR="00F6578A" w:rsidRPr="0075643D" w:rsidRDefault="00F6578A" w:rsidP="0075643D">
      <w:pPr>
        <w:pStyle w:val="Prrafodelista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75643D">
        <w:rPr>
          <w:rFonts w:asciiTheme="minorHAnsi" w:eastAsiaTheme="minorHAnsi" w:hAnsiTheme="minorHAnsi" w:cstheme="minorHAnsi"/>
          <w:color w:val="000000"/>
        </w:rPr>
        <w:t>Principio de funcionamiento: fuente de corriente</w:t>
      </w:r>
      <w:r w:rsidR="005A1688">
        <w:rPr>
          <w:rFonts w:asciiTheme="minorHAnsi" w:eastAsiaTheme="minorHAnsi" w:hAnsiTheme="minorHAnsi" w:cstheme="minorHAnsi"/>
          <w:color w:val="000000"/>
        </w:rPr>
        <w:t xml:space="preserve"> continua</w:t>
      </w:r>
      <w:r w:rsidRPr="0075643D">
        <w:rPr>
          <w:rFonts w:asciiTheme="minorHAnsi" w:eastAsiaTheme="minorHAnsi" w:hAnsiTheme="minorHAnsi" w:cstheme="minorHAnsi"/>
          <w:color w:val="000000"/>
        </w:rPr>
        <w:t>.</w:t>
      </w:r>
    </w:p>
    <w:p w14:paraId="7B4FE090" w14:textId="3A1599F3" w:rsidR="00F6578A" w:rsidRPr="0075643D" w:rsidRDefault="00F6578A" w:rsidP="0075643D">
      <w:pPr>
        <w:pStyle w:val="Prrafodelista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proofErr w:type="spellStart"/>
      <w:r w:rsidRPr="0075643D">
        <w:rPr>
          <w:rFonts w:asciiTheme="minorHAnsi" w:eastAsiaTheme="minorHAnsi" w:hAnsiTheme="minorHAnsi" w:cstheme="minorHAnsi"/>
          <w:color w:val="000000"/>
        </w:rPr>
        <w:t>Autoconmutados</w:t>
      </w:r>
      <w:proofErr w:type="spellEnd"/>
      <w:r w:rsidRPr="0075643D">
        <w:rPr>
          <w:rFonts w:asciiTheme="minorHAnsi" w:eastAsiaTheme="minorHAnsi" w:hAnsiTheme="minorHAnsi" w:cstheme="minorHAnsi"/>
          <w:color w:val="000000"/>
        </w:rPr>
        <w:t>.</w:t>
      </w:r>
    </w:p>
    <w:p w14:paraId="4267012E" w14:textId="32A4E99C" w:rsidR="00F6578A" w:rsidRPr="0075643D" w:rsidRDefault="00F6578A" w:rsidP="0075643D">
      <w:pPr>
        <w:pStyle w:val="Prrafodelista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75643D">
        <w:rPr>
          <w:rFonts w:asciiTheme="minorHAnsi" w:eastAsiaTheme="minorHAnsi" w:hAnsiTheme="minorHAnsi" w:cstheme="minorHAnsi"/>
          <w:color w:val="000000"/>
        </w:rPr>
        <w:t>Seguimiento automático del punto de máxima potencia del generador.</w:t>
      </w:r>
    </w:p>
    <w:p w14:paraId="04A507C6" w14:textId="7AC02E78" w:rsidR="00F6578A" w:rsidRPr="0075643D" w:rsidRDefault="00F6578A" w:rsidP="0075643D">
      <w:pPr>
        <w:pStyle w:val="Prrafodelista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75643D">
        <w:rPr>
          <w:rFonts w:asciiTheme="minorHAnsi" w:eastAsiaTheme="minorHAnsi" w:hAnsiTheme="minorHAnsi" w:cstheme="minorHAnsi"/>
          <w:color w:val="000000"/>
        </w:rPr>
        <w:t>No funcionarán en isla o modo aislado.</w:t>
      </w:r>
    </w:p>
    <w:p w14:paraId="62025FB0" w14:textId="77777777" w:rsidR="00D3493B" w:rsidRPr="002264A8" w:rsidRDefault="00D3493B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4A27E409" w14:textId="77777777" w:rsidR="00F6578A" w:rsidRPr="002264A8" w:rsidRDefault="00F6578A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2264A8">
        <w:rPr>
          <w:rFonts w:asciiTheme="minorHAnsi" w:eastAsiaTheme="minorHAnsi" w:hAnsiTheme="minorHAnsi" w:cstheme="minorHAnsi"/>
          <w:color w:val="000000"/>
        </w:rPr>
        <w:t>La caracterización de los inversores deberá hacerse según las normas siguientes:</w:t>
      </w:r>
    </w:p>
    <w:p w14:paraId="73776E65" w14:textId="3C720413" w:rsidR="00F6578A" w:rsidRPr="0075643D" w:rsidRDefault="00F6578A" w:rsidP="0075643D">
      <w:pPr>
        <w:pStyle w:val="Prrafodelista"/>
        <w:numPr>
          <w:ilvl w:val="1"/>
          <w:numId w:val="40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75643D">
        <w:rPr>
          <w:rFonts w:asciiTheme="minorHAnsi" w:eastAsiaTheme="minorHAnsi" w:hAnsiTheme="minorHAnsi" w:cstheme="minorHAnsi"/>
          <w:color w:val="000000"/>
        </w:rPr>
        <w:t>UNE-EN 62093: Componentes de acumulación, conversión y gestión de</w:t>
      </w:r>
      <w:r w:rsidR="00D3493B" w:rsidRPr="0075643D">
        <w:rPr>
          <w:rFonts w:asciiTheme="minorHAnsi" w:eastAsiaTheme="minorHAnsi" w:hAnsiTheme="minorHAnsi" w:cstheme="minorHAnsi"/>
          <w:color w:val="000000"/>
        </w:rPr>
        <w:t xml:space="preserve"> </w:t>
      </w:r>
      <w:r w:rsidRPr="0075643D">
        <w:rPr>
          <w:rFonts w:asciiTheme="minorHAnsi" w:eastAsiaTheme="minorHAnsi" w:hAnsiTheme="minorHAnsi" w:cstheme="minorHAnsi"/>
          <w:color w:val="000000"/>
        </w:rPr>
        <w:t>energía de sistemas fotovoltaicos. Cualificación del diseño y ensayos</w:t>
      </w:r>
      <w:r w:rsidR="00D3493B" w:rsidRPr="0075643D">
        <w:rPr>
          <w:rFonts w:asciiTheme="minorHAnsi" w:eastAsiaTheme="minorHAnsi" w:hAnsiTheme="minorHAnsi" w:cstheme="minorHAnsi"/>
          <w:color w:val="000000"/>
        </w:rPr>
        <w:t xml:space="preserve"> </w:t>
      </w:r>
      <w:r w:rsidRPr="0075643D">
        <w:rPr>
          <w:rFonts w:asciiTheme="minorHAnsi" w:eastAsiaTheme="minorHAnsi" w:hAnsiTheme="minorHAnsi" w:cstheme="minorHAnsi"/>
          <w:color w:val="000000"/>
        </w:rPr>
        <w:t>ambientales.</w:t>
      </w:r>
    </w:p>
    <w:p w14:paraId="05302064" w14:textId="7A44356F" w:rsidR="00F6578A" w:rsidRPr="0075643D" w:rsidRDefault="00F6578A" w:rsidP="0075643D">
      <w:pPr>
        <w:pStyle w:val="Prrafodelista"/>
        <w:numPr>
          <w:ilvl w:val="1"/>
          <w:numId w:val="40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75643D">
        <w:rPr>
          <w:rFonts w:asciiTheme="minorHAnsi" w:eastAsiaTheme="minorHAnsi" w:hAnsiTheme="minorHAnsi" w:cstheme="minorHAnsi"/>
          <w:color w:val="000000"/>
        </w:rPr>
        <w:t>UNE-EN 61683: Sistemas fotovoltaicos. Acondicionadores de potencia.</w:t>
      </w:r>
      <w:r w:rsidR="00D3493B" w:rsidRPr="0075643D">
        <w:rPr>
          <w:rFonts w:asciiTheme="minorHAnsi" w:eastAsiaTheme="minorHAnsi" w:hAnsiTheme="minorHAnsi" w:cstheme="minorHAnsi"/>
          <w:color w:val="000000"/>
        </w:rPr>
        <w:t xml:space="preserve"> </w:t>
      </w:r>
      <w:r w:rsidRPr="0075643D">
        <w:rPr>
          <w:rFonts w:asciiTheme="minorHAnsi" w:eastAsiaTheme="minorHAnsi" w:hAnsiTheme="minorHAnsi" w:cstheme="minorHAnsi"/>
          <w:color w:val="000000"/>
        </w:rPr>
        <w:t>Procedimiento para la medida del rendimiento.</w:t>
      </w:r>
    </w:p>
    <w:p w14:paraId="0CE4E942" w14:textId="0077717B" w:rsidR="00F6578A" w:rsidRPr="0075643D" w:rsidRDefault="00F6578A" w:rsidP="0075643D">
      <w:pPr>
        <w:pStyle w:val="Prrafodelista"/>
        <w:numPr>
          <w:ilvl w:val="1"/>
          <w:numId w:val="40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75643D">
        <w:rPr>
          <w:rFonts w:asciiTheme="minorHAnsi" w:eastAsiaTheme="minorHAnsi" w:hAnsiTheme="minorHAnsi" w:cstheme="minorHAnsi"/>
          <w:color w:val="000000"/>
        </w:rPr>
        <w:t xml:space="preserve">IEC 62116. </w:t>
      </w:r>
      <w:proofErr w:type="spellStart"/>
      <w:r w:rsidRPr="0075643D">
        <w:rPr>
          <w:rFonts w:asciiTheme="minorHAnsi" w:eastAsiaTheme="minorHAnsi" w:hAnsiTheme="minorHAnsi" w:cstheme="minorHAnsi"/>
          <w:color w:val="000000"/>
        </w:rPr>
        <w:t>Testing</w:t>
      </w:r>
      <w:proofErr w:type="spellEnd"/>
      <w:r w:rsidRPr="0075643D">
        <w:rPr>
          <w:rFonts w:asciiTheme="minorHAnsi" w:eastAsiaTheme="minorHAnsi" w:hAnsiTheme="minorHAnsi" w:cstheme="minorHAnsi"/>
          <w:color w:val="000000"/>
        </w:rPr>
        <w:t xml:space="preserve"> </w:t>
      </w:r>
      <w:proofErr w:type="spellStart"/>
      <w:r w:rsidRPr="0075643D">
        <w:rPr>
          <w:rFonts w:asciiTheme="minorHAnsi" w:eastAsiaTheme="minorHAnsi" w:hAnsiTheme="minorHAnsi" w:cstheme="minorHAnsi"/>
          <w:color w:val="000000"/>
        </w:rPr>
        <w:t>procedure</w:t>
      </w:r>
      <w:proofErr w:type="spellEnd"/>
      <w:r w:rsidRPr="0075643D">
        <w:rPr>
          <w:rFonts w:asciiTheme="minorHAnsi" w:eastAsiaTheme="minorHAnsi" w:hAnsiTheme="minorHAnsi" w:cstheme="minorHAnsi"/>
          <w:color w:val="000000"/>
        </w:rPr>
        <w:t xml:space="preserve"> </w:t>
      </w:r>
      <w:proofErr w:type="spellStart"/>
      <w:r w:rsidRPr="0075643D">
        <w:rPr>
          <w:rFonts w:asciiTheme="minorHAnsi" w:eastAsiaTheme="minorHAnsi" w:hAnsiTheme="minorHAnsi" w:cstheme="minorHAnsi"/>
          <w:color w:val="000000"/>
        </w:rPr>
        <w:t>of</w:t>
      </w:r>
      <w:proofErr w:type="spellEnd"/>
      <w:r w:rsidRPr="0075643D">
        <w:rPr>
          <w:rFonts w:asciiTheme="minorHAnsi" w:eastAsiaTheme="minorHAnsi" w:hAnsiTheme="minorHAnsi" w:cstheme="minorHAnsi"/>
          <w:color w:val="000000"/>
        </w:rPr>
        <w:t xml:space="preserve"> </w:t>
      </w:r>
      <w:proofErr w:type="spellStart"/>
      <w:r w:rsidRPr="0075643D">
        <w:rPr>
          <w:rFonts w:asciiTheme="minorHAnsi" w:eastAsiaTheme="minorHAnsi" w:hAnsiTheme="minorHAnsi" w:cstheme="minorHAnsi"/>
          <w:color w:val="000000"/>
        </w:rPr>
        <w:t>islanding</w:t>
      </w:r>
      <w:proofErr w:type="spellEnd"/>
      <w:r w:rsidRPr="0075643D">
        <w:rPr>
          <w:rFonts w:asciiTheme="minorHAnsi" w:eastAsiaTheme="minorHAnsi" w:hAnsiTheme="minorHAnsi" w:cstheme="minorHAnsi"/>
          <w:color w:val="000000"/>
        </w:rPr>
        <w:t xml:space="preserve"> </w:t>
      </w:r>
      <w:proofErr w:type="spellStart"/>
      <w:r w:rsidRPr="0075643D">
        <w:rPr>
          <w:rFonts w:asciiTheme="minorHAnsi" w:eastAsiaTheme="minorHAnsi" w:hAnsiTheme="minorHAnsi" w:cstheme="minorHAnsi"/>
          <w:color w:val="000000"/>
        </w:rPr>
        <w:t>prevention</w:t>
      </w:r>
      <w:proofErr w:type="spellEnd"/>
      <w:r w:rsidRPr="0075643D">
        <w:rPr>
          <w:rFonts w:asciiTheme="minorHAnsi" w:eastAsiaTheme="minorHAnsi" w:hAnsiTheme="minorHAnsi" w:cstheme="minorHAnsi"/>
          <w:color w:val="000000"/>
        </w:rPr>
        <w:t xml:space="preserve"> </w:t>
      </w:r>
      <w:proofErr w:type="spellStart"/>
      <w:r w:rsidRPr="0075643D">
        <w:rPr>
          <w:rFonts w:asciiTheme="minorHAnsi" w:eastAsiaTheme="minorHAnsi" w:hAnsiTheme="minorHAnsi" w:cstheme="minorHAnsi"/>
          <w:color w:val="000000"/>
        </w:rPr>
        <w:t>measures</w:t>
      </w:r>
      <w:proofErr w:type="spellEnd"/>
      <w:r w:rsidRPr="0075643D">
        <w:rPr>
          <w:rFonts w:asciiTheme="minorHAnsi" w:eastAsiaTheme="minorHAnsi" w:hAnsiTheme="minorHAnsi" w:cstheme="minorHAnsi"/>
          <w:color w:val="000000"/>
        </w:rPr>
        <w:t xml:space="preserve"> </w:t>
      </w:r>
      <w:proofErr w:type="spellStart"/>
      <w:r w:rsidRPr="0075643D">
        <w:rPr>
          <w:rFonts w:asciiTheme="minorHAnsi" w:eastAsiaTheme="minorHAnsi" w:hAnsiTheme="minorHAnsi" w:cstheme="minorHAnsi"/>
          <w:color w:val="000000"/>
        </w:rPr>
        <w:t>for</w:t>
      </w:r>
      <w:proofErr w:type="spellEnd"/>
      <w:r w:rsidRPr="0075643D">
        <w:rPr>
          <w:rFonts w:asciiTheme="minorHAnsi" w:eastAsiaTheme="minorHAnsi" w:hAnsiTheme="minorHAnsi" w:cstheme="minorHAnsi"/>
          <w:color w:val="000000"/>
        </w:rPr>
        <w:t xml:space="preserve"> </w:t>
      </w:r>
      <w:proofErr w:type="spellStart"/>
      <w:r w:rsidRPr="0075643D">
        <w:rPr>
          <w:rFonts w:asciiTheme="minorHAnsi" w:eastAsiaTheme="minorHAnsi" w:hAnsiTheme="minorHAnsi" w:cstheme="minorHAnsi"/>
          <w:color w:val="000000"/>
        </w:rPr>
        <w:t>utility</w:t>
      </w:r>
      <w:proofErr w:type="spellEnd"/>
      <w:r w:rsidR="00D3493B" w:rsidRPr="0075643D">
        <w:rPr>
          <w:rFonts w:asciiTheme="minorHAnsi" w:eastAsiaTheme="minorHAnsi" w:hAnsiTheme="minorHAnsi" w:cstheme="minorHAnsi"/>
          <w:color w:val="000000"/>
        </w:rPr>
        <w:t xml:space="preserve"> </w:t>
      </w:r>
      <w:proofErr w:type="spellStart"/>
      <w:r w:rsidRPr="0075643D">
        <w:rPr>
          <w:rFonts w:asciiTheme="minorHAnsi" w:eastAsiaTheme="minorHAnsi" w:hAnsiTheme="minorHAnsi" w:cstheme="minorHAnsi"/>
          <w:color w:val="000000"/>
        </w:rPr>
        <w:t>interactive</w:t>
      </w:r>
      <w:proofErr w:type="spellEnd"/>
      <w:r w:rsidRPr="0075643D">
        <w:rPr>
          <w:rFonts w:asciiTheme="minorHAnsi" w:eastAsiaTheme="minorHAnsi" w:hAnsiTheme="minorHAnsi" w:cstheme="minorHAnsi"/>
          <w:color w:val="000000"/>
        </w:rPr>
        <w:t xml:space="preserve"> </w:t>
      </w:r>
      <w:proofErr w:type="spellStart"/>
      <w:r w:rsidRPr="0075643D">
        <w:rPr>
          <w:rFonts w:asciiTheme="minorHAnsi" w:eastAsiaTheme="minorHAnsi" w:hAnsiTheme="minorHAnsi" w:cstheme="minorHAnsi"/>
          <w:color w:val="000000"/>
        </w:rPr>
        <w:t>photovoltaic</w:t>
      </w:r>
      <w:proofErr w:type="spellEnd"/>
      <w:r w:rsidRPr="0075643D">
        <w:rPr>
          <w:rFonts w:asciiTheme="minorHAnsi" w:eastAsiaTheme="minorHAnsi" w:hAnsiTheme="minorHAnsi" w:cstheme="minorHAnsi"/>
          <w:color w:val="000000"/>
        </w:rPr>
        <w:t xml:space="preserve"> </w:t>
      </w:r>
      <w:proofErr w:type="spellStart"/>
      <w:r w:rsidRPr="0075643D">
        <w:rPr>
          <w:rFonts w:asciiTheme="minorHAnsi" w:eastAsiaTheme="minorHAnsi" w:hAnsiTheme="minorHAnsi" w:cstheme="minorHAnsi"/>
          <w:color w:val="000000"/>
        </w:rPr>
        <w:t>inverters</w:t>
      </w:r>
      <w:proofErr w:type="spellEnd"/>
      <w:r w:rsidRPr="0075643D">
        <w:rPr>
          <w:rFonts w:asciiTheme="minorHAnsi" w:eastAsiaTheme="minorHAnsi" w:hAnsiTheme="minorHAnsi" w:cstheme="minorHAnsi"/>
          <w:color w:val="000000"/>
        </w:rPr>
        <w:t>.</w:t>
      </w:r>
    </w:p>
    <w:p w14:paraId="46D1BB49" w14:textId="77777777" w:rsidR="00D3493B" w:rsidRPr="002264A8" w:rsidRDefault="00D3493B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3D031FC9" w14:textId="51B3FCF1" w:rsidR="00F6578A" w:rsidRPr="002264A8" w:rsidRDefault="00F6578A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2264A8">
        <w:rPr>
          <w:rFonts w:asciiTheme="minorHAnsi" w:eastAsiaTheme="minorHAnsi" w:hAnsiTheme="minorHAnsi" w:cstheme="minorHAnsi"/>
          <w:color w:val="000000"/>
        </w:rPr>
        <w:t>Los inversores cumplirán con las directivas comunitarias de Seguridad Eléctrica y</w:t>
      </w:r>
      <w:r w:rsidR="00D3493B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Compatibilidad Electromagnética (ambas serán certificadas por el fabricante),</w:t>
      </w:r>
      <w:r w:rsidR="00D3493B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incorporando protecciones frente a:</w:t>
      </w:r>
    </w:p>
    <w:p w14:paraId="3BE72CB9" w14:textId="5BC3EE39" w:rsidR="00F6578A" w:rsidRPr="0075643D" w:rsidRDefault="00F6578A" w:rsidP="0075643D">
      <w:pPr>
        <w:pStyle w:val="Prrafodelista"/>
        <w:numPr>
          <w:ilvl w:val="1"/>
          <w:numId w:val="42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75643D">
        <w:rPr>
          <w:rFonts w:asciiTheme="minorHAnsi" w:eastAsiaTheme="minorHAnsi" w:hAnsiTheme="minorHAnsi" w:cstheme="minorHAnsi"/>
          <w:color w:val="000000"/>
        </w:rPr>
        <w:t>Cortocircuitos en alterna.</w:t>
      </w:r>
    </w:p>
    <w:p w14:paraId="2EAB92B8" w14:textId="4C42C14E" w:rsidR="00F6578A" w:rsidRPr="0075643D" w:rsidRDefault="00F6578A" w:rsidP="0075643D">
      <w:pPr>
        <w:pStyle w:val="Prrafodelista"/>
        <w:numPr>
          <w:ilvl w:val="1"/>
          <w:numId w:val="42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75643D">
        <w:rPr>
          <w:rFonts w:asciiTheme="minorHAnsi" w:eastAsiaTheme="minorHAnsi" w:hAnsiTheme="minorHAnsi" w:cstheme="minorHAnsi"/>
          <w:color w:val="000000"/>
        </w:rPr>
        <w:t>Tensión de red fuera de rango.</w:t>
      </w:r>
    </w:p>
    <w:p w14:paraId="07286AB3" w14:textId="094E0008" w:rsidR="00F6578A" w:rsidRPr="0075643D" w:rsidRDefault="00F6578A" w:rsidP="0075643D">
      <w:pPr>
        <w:pStyle w:val="Prrafodelista"/>
        <w:numPr>
          <w:ilvl w:val="1"/>
          <w:numId w:val="42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75643D">
        <w:rPr>
          <w:rFonts w:asciiTheme="minorHAnsi" w:eastAsiaTheme="minorHAnsi" w:hAnsiTheme="minorHAnsi" w:cstheme="minorHAnsi"/>
          <w:color w:val="000000"/>
        </w:rPr>
        <w:t>Frecuencia de red fuera de rango.</w:t>
      </w:r>
    </w:p>
    <w:p w14:paraId="3491FDF0" w14:textId="13ADEA49" w:rsidR="00F6578A" w:rsidRPr="0075643D" w:rsidRDefault="00F6578A" w:rsidP="0075643D">
      <w:pPr>
        <w:pStyle w:val="Prrafodelista"/>
        <w:numPr>
          <w:ilvl w:val="1"/>
          <w:numId w:val="42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75643D">
        <w:rPr>
          <w:rFonts w:asciiTheme="minorHAnsi" w:eastAsiaTheme="minorHAnsi" w:hAnsiTheme="minorHAnsi" w:cstheme="minorHAnsi"/>
          <w:color w:val="000000"/>
        </w:rPr>
        <w:t>Sobretensiones, mediante varistores o similares.</w:t>
      </w:r>
    </w:p>
    <w:p w14:paraId="0D3B2494" w14:textId="612C894E" w:rsidR="00F6578A" w:rsidRPr="0075643D" w:rsidRDefault="00F6578A" w:rsidP="0075643D">
      <w:pPr>
        <w:pStyle w:val="Prrafodelista"/>
        <w:numPr>
          <w:ilvl w:val="1"/>
          <w:numId w:val="42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000000"/>
        </w:rPr>
      </w:pPr>
      <w:r w:rsidRPr="0075643D">
        <w:rPr>
          <w:rFonts w:asciiTheme="minorHAnsi" w:eastAsiaTheme="minorHAnsi" w:hAnsiTheme="minorHAnsi" w:cstheme="minorHAnsi"/>
          <w:color w:val="000000"/>
        </w:rPr>
        <w:t xml:space="preserve">Perturbaciones presentes en la red como </w:t>
      </w:r>
      <w:proofErr w:type="spellStart"/>
      <w:r w:rsidRPr="0075643D">
        <w:rPr>
          <w:rFonts w:asciiTheme="minorHAnsi" w:eastAsiaTheme="minorHAnsi" w:hAnsiTheme="minorHAnsi" w:cstheme="minorHAnsi"/>
          <w:color w:val="000000"/>
        </w:rPr>
        <w:t>microcortes</w:t>
      </w:r>
      <w:proofErr w:type="spellEnd"/>
      <w:r w:rsidRPr="0075643D">
        <w:rPr>
          <w:rFonts w:asciiTheme="minorHAnsi" w:eastAsiaTheme="minorHAnsi" w:hAnsiTheme="minorHAnsi" w:cstheme="minorHAnsi"/>
          <w:color w:val="000000"/>
        </w:rPr>
        <w:t>, pulsos, defectos de</w:t>
      </w:r>
      <w:r w:rsidR="00D3493B" w:rsidRPr="0075643D">
        <w:rPr>
          <w:rFonts w:asciiTheme="minorHAnsi" w:eastAsiaTheme="minorHAnsi" w:hAnsiTheme="minorHAnsi" w:cstheme="minorHAnsi"/>
          <w:color w:val="000000"/>
        </w:rPr>
        <w:t xml:space="preserve"> </w:t>
      </w:r>
      <w:r w:rsidRPr="0075643D">
        <w:rPr>
          <w:rFonts w:asciiTheme="minorHAnsi" w:eastAsiaTheme="minorHAnsi" w:hAnsiTheme="minorHAnsi" w:cstheme="minorHAnsi"/>
          <w:color w:val="000000"/>
        </w:rPr>
        <w:t>ciclos, ausencia y retorno de la red, etc.</w:t>
      </w:r>
    </w:p>
    <w:p w14:paraId="4D1FF729" w14:textId="77777777" w:rsidR="00D3493B" w:rsidRDefault="00D3493B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6195D710" w14:textId="3FB8A7BF" w:rsidR="00F6578A" w:rsidRDefault="00F6578A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2264A8">
        <w:rPr>
          <w:rFonts w:asciiTheme="minorHAnsi" w:eastAsiaTheme="minorHAnsi" w:hAnsiTheme="minorHAnsi" w:cstheme="minorHAnsi"/>
          <w:color w:val="000000"/>
        </w:rPr>
        <w:t>Adicionalmente, han de cumplir con la Directiva 2004/108/CE del Parlamento Europeo</w:t>
      </w:r>
      <w:r w:rsidR="00D3493B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y del Consejo, de 15 de diciembre de 2004, relativa a la aproximación de las</w:t>
      </w:r>
      <w:r w:rsidR="00D3493B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legislaciones de los Estados miembros en materia de compatibilidad</w:t>
      </w:r>
      <w:r w:rsidR="00D3493B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electromagnética.</w:t>
      </w:r>
    </w:p>
    <w:p w14:paraId="2A081C6F" w14:textId="77777777" w:rsidR="00D3493B" w:rsidRPr="002264A8" w:rsidRDefault="00D3493B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45B474A2" w14:textId="3160E86E" w:rsidR="00F6578A" w:rsidRDefault="00F6578A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2264A8">
        <w:rPr>
          <w:rFonts w:asciiTheme="minorHAnsi" w:eastAsiaTheme="minorHAnsi" w:hAnsiTheme="minorHAnsi" w:cstheme="minorHAnsi"/>
          <w:color w:val="000000"/>
        </w:rPr>
        <w:t>Cada inversor dispondrá de las señalizaciones necesarias para su correcta operación,</w:t>
      </w:r>
      <w:r w:rsidR="00D3493B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e incorporará los controles automáticos imprescindibles que aseguren su adecuada</w:t>
      </w:r>
      <w:r w:rsidR="00D3493B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supervisión y manejo.</w:t>
      </w:r>
    </w:p>
    <w:p w14:paraId="6DC1A1D8" w14:textId="77777777" w:rsidR="00D3493B" w:rsidRPr="002264A8" w:rsidRDefault="00D3493B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36EB34E2" w14:textId="77777777" w:rsidR="00F6578A" w:rsidRPr="00C77D36" w:rsidRDefault="00F6578A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FF0000"/>
        </w:rPr>
      </w:pPr>
      <w:r w:rsidRPr="00C77D36">
        <w:rPr>
          <w:rFonts w:asciiTheme="minorHAnsi" w:eastAsiaTheme="minorHAnsi" w:hAnsiTheme="minorHAnsi" w:cstheme="minorHAnsi"/>
          <w:color w:val="FF0000"/>
        </w:rPr>
        <w:lastRenderedPageBreak/>
        <w:t>Cada inversor incorporará, al menos, los controles manuales siguientes:</w:t>
      </w:r>
    </w:p>
    <w:p w14:paraId="78588742" w14:textId="4F3D4C92" w:rsidR="00F6578A" w:rsidRPr="00C77D36" w:rsidRDefault="00F6578A" w:rsidP="005A1688">
      <w:pPr>
        <w:pStyle w:val="Prrafodelista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FF0000"/>
        </w:rPr>
      </w:pPr>
      <w:r w:rsidRPr="00C77D36">
        <w:rPr>
          <w:rFonts w:asciiTheme="minorHAnsi" w:eastAsiaTheme="minorHAnsi" w:hAnsiTheme="minorHAnsi" w:cstheme="minorHAnsi"/>
          <w:color w:val="FF0000"/>
        </w:rPr>
        <w:t>Encendido y apagado general del inversor.</w:t>
      </w:r>
    </w:p>
    <w:p w14:paraId="7749E1EA" w14:textId="676CF9F4" w:rsidR="00F6578A" w:rsidRPr="00C77D36" w:rsidRDefault="00F6578A" w:rsidP="005A1688">
      <w:pPr>
        <w:pStyle w:val="Prrafodelista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ind w:left="284" w:right="-992" w:hanging="284"/>
        <w:jc w:val="both"/>
        <w:rPr>
          <w:rFonts w:asciiTheme="minorHAnsi" w:eastAsiaTheme="minorHAnsi" w:hAnsiTheme="minorHAnsi" w:cstheme="minorHAnsi"/>
          <w:color w:val="FF0000"/>
        </w:rPr>
      </w:pPr>
      <w:r w:rsidRPr="00C77D36">
        <w:rPr>
          <w:rFonts w:asciiTheme="minorHAnsi" w:eastAsiaTheme="minorHAnsi" w:hAnsiTheme="minorHAnsi" w:cstheme="minorHAnsi"/>
          <w:color w:val="FF0000"/>
        </w:rPr>
        <w:t>Conexión y desconexión del inversor a la interfaz CA.</w:t>
      </w:r>
    </w:p>
    <w:p w14:paraId="24EFBF05" w14:textId="77777777" w:rsidR="0075643D" w:rsidRDefault="0075643D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686CC06C" w14:textId="1C7FE714" w:rsidR="00F6578A" w:rsidRDefault="00F6578A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2264A8">
        <w:rPr>
          <w:rFonts w:asciiTheme="minorHAnsi" w:eastAsiaTheme="minorHAnsi" w:hAnsiTheme="minorHAnsi" w:cstheme="minorHAnsi"/>
          <w:color w:val="000000"/>
        </w:rPr>
        <w:t>Las características eléctricas de los inversores serán las siguientes:</w:t>
      </w:r>
    </w:p>
    <w:p w14:paraId="71D0AFF2" w14:textId="77777777" w:rsidR="0075643D" w:rsidRPr="002264A8" w:rsidRDefault="0075643D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5991E717" w14:textId="31CFC29C" w:rsidR="00F6578A" w:rsidRDefault="00F6578A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2264A8">
        <w:rPr>
          <w:rFonts w:asciiTheme="minorHAnsi" w:eastAsiaTheme="minorHAnsi" w:hAnsiTheme="minorHAnsi" w:cstheme="minorHAnsi"/>
          <w:color w:val="000000"/>
        </w:rPr>
        <w:t>El inversor seguirá entregando potencia a la red de forma continuada en</w:t>
      </w:r>
      <w:r w:rsidR="0075643D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condiciones de irradiancia solar un 10% superiores a las CEM. Además,</w:t>
      </w:r>
      <w:r w:rsidR="0075643D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soportará picos de un 30% superior a las CEM durante períodos de hasta 10</w:t>
      </w:r>
      <w:r w:rsidR="0075643D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segundos.</w:t>
      </w:r>
    </w:p>
    <w:p w14:paraId="0A69A41B" w14:textId="77777777" w:rsidR="005A1688" w:rsidRPr="002264A8" w:rsidRDefault="005A1688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6688E1AD" w14:textId="11C95396" w:rsidR="00F6578A" w:rsidRDefault="00F6578A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2264A8">
        <w:rPr>
          <w:rFonts w:asciiTheme="minorHAnsi" w:eastAsiaTheme="minorHAnsi" w:hAnsiTheme="minorHAnsi" w:cstheme="minorHAnsi"/>
          <w:color w:val="000000"/>
        </w:rPr>
        <w:t>El rendimiento de potencia del inversor (cociente entre la potencia activa de</w:t>
      </w:r>
      <w:r w:rsidR="0075643D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salida y la potencia activa de entrada), para una potencia de salida en</w:t>
      </w:r>
      <w:r w:rsidR="0075643D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corriente alterna igual al 50 % y al 100% de la potencia nominal, será como</w:t>
      </w:r>
      <w:r w:rsidR="0075643D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mínimo del 92% y del 94% respectivamente. El cálculo del rendimiento se</w:t>
      </w:r>
      <w:r w:rsidR="0075643D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realizará de acuerdo con la norma UNE-EN 6168: Sistemas fotovoltaicos.</w:t>
      </w:r>
    </w:p>
    <w:p w14:paraId="739868AC" w14:textId="77777777" w:rsidR="005A1688" w:rsidRPr="002264A8" w:rsidRDefault="005A1688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523298A8" w14:textId="6659C014" w:rsidR="00F6578A" w:rsidRPr="002264A8" w:rsidRDefault="00F6578A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2264A8">
        <w:rPr>
          <w:rFonts w:asciiTheme="minorHAnsi" w:eastAsiaTheme="minorHAnsi" w:hAnsiTheme="minorHAnsi" w:cstheme="minorHAnsi"/>
          <w:color w:val="000000"/>
        </w:rPr>
        <w:t>Acondicionadores de potencia. Procedimiento para la medida del rendimiento.</w:t>
      </w:r>
      <w:r w:rsidR="0075643D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El autoconsumo de los equipos (pérdidas en “vacío”) en “stand-</w:t>
      </w:r>
      <w:proofErr w:type="spellStart"/>
      <w:r w:rsidRPr="002264A8">
        <w:rPr>
          <w:rFonts w:asciiTheme="minorHAnsi" w:eastAsiaTheme="minorHAnsi" w:hAnsiTheme="minorHAnsi" w:cstheme="minorHAnsi"/>
          <w:color w:val="000000"/>
        </w:rPr>
        <w:t>by</w:t>
      </w:r>
      <w:proofErr w:type="spellEnd"/>
      <w:r w:rsidRPr="002264A8">
        <w:rPr>
          <w:rFonts w:asciiTheme="minorHAnsi" w:eastAsiaTheme="minorHAnsi" w:hAnsiTheme="minorHAnsi" w:cstheme="minorHAnsi"/>
          <w:color w:val="000000"/>
        </w:rPr>
        <w:t>” o modo</w:t>
      </w:r>
      <w:r w:rsidR="0075643D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nocturno deberá ser inferior al 2 % de su potencia nominal de salida.</w:t>
      </w:r>
      <w:r w:rsidR="0075643D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El factor de potencia de la potencia generada deberá ser superior a 0,95, entre</w:t>
      </w:r>
    </w:p>
    <w:p w14:paraId="61F91D6C" w14:textId="7608BD7F" w:rsidR="00F6578A" w:rsidRDefault="00F6578A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2264A8">
        <w:rPr>
          <w:rFonts w:asciiTheme="minorHAnsi" w:eastAsiaTheme="minorHAnsi" w:hAnsiTheme="minorHAnsi" w:cstheme="minorHAnsi"/>
          <w:color w:val="000000"/>
        </w:rPr>
        <w:t>el 25 % y el 100 % de la potencia nominal.</w:t>
      </w:r>
      <w:r w:rsidR="005A1688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A partir de potencias mayores del 10 % de su potencia nominal, el inversor</w:t>
      </w:r>
      <w:r w:rsidR="005A1688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deberá inyectar en red.</w:t>
      </w:r>
    </w:p>
    <w:p w14:paraId="5CB3CB32" w14:textId="77777777" w:rsidR="005A1688" w:rsidRPr="002264A8" w:rsidRDefault="005A1688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5C20FF05" w14:textId="252D1F58" w:rsidR="00F6578A" w:rsidRDefault="00F6578A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2264A8">
        <w:rPr>
          <w:rFonts w:asciiTheme="minorHAnsi" w:eastAsiaTheme="minorHAnsi" w:hAnsiTheme="minorHAnsi" w:cstheme="minorHAnsi"/>
          <w:color w:val="000000"/>
        </w:rPr>
        <w:t>Los inversores tendrán un grado de protección mínima IP 20 para inversores en el</w:t>
      </w:r>
      <w:r w:rsidR="005A1688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interior de edificios y lugares inaccesibles, IP 30 para inversores en el interior de</w:t>
      </w:r>
      <w:r w:rsidR="005A1688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edificios y lugares accesibles, y de IP 65 para inversores instalados a la intemperie. En</w:t>
      </w:r>
      <w:r w:rsidR="005A1688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cualquier caso, se cumplirá la legislación vigente.</w:t>
      </w:r>
    </w:p>
    <w:p w14:paraId="4C79CFCD" w14:textId="77777777" w:rsidR="005A1688" w:rsidRPr="002264A8" w:rsidRDefault="005A1688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0B80155B" w14:textId="7C355C6E" w:rsidR="00F6578A" w:rsidRDefault="00F6578A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2264A8">
        <w:rPr>
          <w:rFonts w:asciiTheme="minorHAnsi" w:eastAsiaTheme="minorHAnsi" w:hAnsiTheme="minorHAnsi" w:cstheme="minorHAnsi"/>
          <w:color w:val="000000"/>
        </w:rPr>
        <w:t>Los inversores estarán garantizados para operación en las siguientes condiciones</w:t>
      </w:r>
      <w:r w:rsidR="005A1688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ambientales: entre 0 °C y 40 °C de temperatura y entre 0 % y 85 % de humedad</w:t>
      </w:r>
      <w:r w:rsidR="005A1688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relativa.</w:t>
      </w:r>
    </w:p>
    <w:p w14:paraId="2627E7DE" w14:textId="77777777" w:rsidR="005A1688" w:rsidRPr="002264A8" w:rsidRDefault="005A1688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1FDB452F" w14:textId="11D01029" w:rsidR="00F6578A" w:rsidRPr="002264A8" w:rsidRDefault="00F6578A" w:rsidP="002264A8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2264A8">
        <w:rPr>
          <w:rFonts w:asciiTheme="minorHAnsi" w:eastAsiaTheme="minorHAnsi" w:hAnsiTheme="minorHAnsi" w:cstheme="minorHAnsi"/>
          <w:color w:val="000000"/>
        </w:rPr>
        <w:t>Los inversores para instalaciones fotovoltaicas estarán garantizados por el fabricante</w:t>
      </w:r>
      <w:r w:rsidR="005A1688">
        <w:rPr>
          <w:rFonts w:asciiTheme="minorHAnsi" w:eastAsiaTheme="minorHAnsi" w:hAnsiTheme="minorHAnsi" w:cstheme="minorHAnsi"/>
          <w:color w:val="000000"/>
        </w:rPr>
        <w:t xml:space="preserve"> </w:t>
      </w:r>
      <w:r w:rsidRPr="002264A8">
        <w:rPr>
          <w:rFonts w:asciiTheme="minorHAnsi" w:eastAsiaTheme="minorHAnsi" w:hAnsiTheme="minorHAnsi" w:cstheme="minorHAnsi"/>
          <w:color w:val="000000"/>
        </w:rPr>
        <w:t>durante un período mínimo de 3 años.</w:t>
      </w:r>
    </w:p>
    <w:p w14:paraId="4C9439C2" w14:textId="77777777" w:rsidR="002264A8" w:rsidRDefault="002264A8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</w:p>
    <w:p w14:paraId="39F9DB8A" w14:textId="4D3440BE" w:rsidR="00F6578A" w:rsidRDefault="00F6578A" w:rsidP="005A1688">
      <w:pPr>
        <w:pStyle w:val="Ttulo3"/>
        <w:rPr>
          <w:rFonts w:eastAsiaTheme="minorHAnsi"/>
        </w:rPr>
      </w:pPr>
      <w:r>
        <w:rPr>
          <w:rFonts w:eastAsiaTheme="minorHAnsi"/>
        </w:rPr>
        <w:t>Cableado</w:t>
      </w:r>
    </w:p>
    <w:p w14:paraId="68A485BF" w14:textId="77777777" w:rsidR="005A1688" w:rsidRPr="005A1688" w:rsidRDefault="005A1688" w:rsidP="005A1688"/>
    <w:p w14:paraId="5068CA16" w14:textId="28FA119A" w:rsidR="00F6578A" w:rsidRDefault="00F6578A" w:rsidP="00D73221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5A1688">
        <w:rPr>
          <w:rFonts w:asciiTheme="minorHAnsi" w:eastAsiaTheme="minorHAnsi" w:hAnsiTheme="minorHAnsi" w:cstheme="minorHAnsi"/>
          <w:color w:val="000000"/>
        </w:rPr>
        <w:t>Los positivos y negativos de cada grupo de módulos se conducirán separados y</w:t>
      </w:r>
      <w:r w:rsidR="00D73221">
        <w:rPr>
          <w:rFonts w:asciiTheme="minorHAnsi" w:eastAsiaTheme="minorHAnsi" w:hAnsiTheme="minorHAnsi" w:cstheme="minorHAnsi"/>
          <w:color w:val="000000"/>
        </w:rPr>
        <w:t xml:space="preserve"> </w:t>
      </w:r>
      <w:r w:rsidRPr="005A1688">
        <w:rPr>
          <w:rFonts w:asciiTheme="minorHAnsi" w:eastAsiaTheme="minorHAnsi" w:hAnsiTheme="minorHAnsi" w:cstheme="minorHAnsi"/>
          <w:color w:val="000000"/>
        </w:rPr>
        <w:t>protegidos de acuerdo a la normativa vigente.</w:t>
      </w:r>
    </w:p>
    <w:p w14:paraId="4E4B003B" w14:textId="77777777" w:rsidR="005A1688" w:rsidRPr="005A1688" w:rsidRDefault="005A1688" w:rsidP="00D73221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6B13F5BA" w14:textId="5C17768C" w:rsidR="00F6578A" w:rsidRDefault="00F6578A" w:rsidP="00D73221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5A1688">
        <w:rPr>
          <w:rFonts w:asciiTheme="minorHAnsi" w:eastAsiaTheme="minorHAnsi" w:hAnsiTheme="minorHAnsi" w:cstheme="minorHAnsi"/>
          <w:color w:val="000000"/>
        </w:rPr>
        <w:t>Los conductores serán de cobre y tendrán la sección adecuada para evitar caídas de</w:t>
      </w:r>
      <w:r w:rsidR="00D73221">
        <w:rPr>
          <w:rFonts w:asciiTheme="minorHAnsi" w:eastAsiaTheme="minorHAnsi" w:hAnsiTheme="minorHAnsi" w:cstheme="minorHAnsi"/>
          <w:color w:val="000000"/>
        </w:rPr>
        <w:t xml:space="preserve"> </w:t>
      </w:r>
      <w:r w:rsidRPr="005A1688">
        <w:rPr>
          <w:rFonts w:asciiTheme="minorHAnsi" w:eastAsiaTheme="minorHAnsi" w:hAnsiTheme="minorHAnsi" w:cstheme="minorHAnsi"/>
          <w:color w:val="000000"/>
        </w:rPr>
        <w:t>tensión y calentamientos. Concretamente, para cualquier condición de trabajo, los</w:t>
      </w:r>
      <w:r w:rsidR="00D73221">
        <w:rPr>
          <w:rFonts w:asciiTheme="minorHAnsi" w:eastAsiaTheme="minorHAnsi" w:hAnsiTheme="minorHAnsi" w:cstheme="minorHAnsi"/>
          <w:color w:val="000000"/>
        </w:rPr>
        <w:t xml:space="preserve"> </w:t>
      </w:r>
      <w:r w:rsidRPr="005A1688">
        <w:rPr>
          <w:rFonts w:asciiTheme="minorHAnsi" w:eastAsiaTheme="minorHAnsi" w:hAnsiTheme="minorHAnsi" w:cstheme="minorHAnsi"/>
          <w:color w:val="000000"/>
        </w:rPr>
        <w:t>conductores deberán tener la sección suficiente para que la caída de tensión sea</w:t>
      </w:r>
      <w:r w:rsidR="00D73221">
        <w:rPr>
          <w:rFonts w:asciiTheme="minorHAnsi" w:eastAsiaTheme="minorHAnsi" w:hAnsiTheme="minorHAnsi" w:cstheme="minorHAnsi"/>
          <w:color w:val="000000"/>
        </w:rPr>
        <w:t xml:space="preserve"> </w:t>
      </w:r>
      <w:r w:rsidRPr="005A1688">
        <w:rPr>
          <w:rFonts w:asciiTheme="minorHAnsi" w:eastAsiaTheme="minorHAnsi" w:hAnsiTheme="minorHAnsi" w:cstheme="minorHAnsi"/>
          <w:color w:val="000000"/>
        </w:rPr>
        <w:t>inferior del 1,5 %.</w:t>
      </w:r>
    </w:p>
    <w:p w14:paraId="0094EDF4" w14:textId="77777777" w:rsidR="005A1688" w:rsidRPr="005A1688" w:rsidRDefault="005A1688" w:rsidP="00D73221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2059E3C1" w14:textId="784479D6" w:rsidR="00F6578A" w:rsidRDefault="00F6578A" w:rsidP="00D73221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5A1688">
        <w:rPr>
          <w:rFonts w:asciiTheme="minorHAnsi" w:eastAsiaTheme="minorHAnsi" w:hAnsiTheme="minorHAnsi" w:cstheme="minorHAnsi"/>
          <w:color w:val="000000"/>
        </w:rPr>
        <w:t>El cable deberá tener la longitud necesaria para no generar esfuerzos en los diversos</w:t>
      </w:r>
      <w:r w:rsidR="00D73221">
        <w:rPr>
          <w:rFonts w:asciiTheme="minorHAnsi" w:eastAsiaTheme="minorHAnsi" w:hAnsiTheme="minorHAnsi" w:cstheme="minorHAnsi"/>
          <w:color w:val="000000"/>
        </w:rPr>
        <w:t xml:space="preserve"> </w:t>
      </w:r>
      <w:r w:rsidRPr="005A1688">
        <w:rPr>
          <w:rFonts w:asciiTheme="minorHAnsi" w:eastAsiaTheme="minorHAnsi" w:hAnsiTheme="minorHAnsi" w:cstheme="minorHAnsi"/>
          <w:color w:val="000000"/>
        </w:rPr>
        <w:t>elementos ni posibilidad de enganche por el tránsito normal de personas.</w:t>
      </w:r>
    </w:p>
    <w:p w14:paraId="280C59FD" w14:textId="77777777" w:rsidR="00D73221" w:rsidRPr="005A1688" w:rsidRDefault="00D73221" w:rsidP="00D73221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4AEEC386" w14:textId="6E7BB4A8" w:rsidR="00F6578A" w:rsidRPr="005A1688" w:rsidRDefault="00F6578A" w:rsidP="00D73221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5A1688">
        <w:rPr>
          <w:rFonts w:asciiTheme="minorHAnsi" w:eastAsiaTheme="minorHAnsi" w:hAnsiTheme="minorHAnsi" w:cstheme="minorHAnsi"/>
          <w:color w:val="000000"/>
        </w:rPr>
        <w:t>Todo el cableado de continua será de doble aislamiento y adecuado para su uso en</w:t>
      </w:r>
      <w:r w:rsidR="00D73221">
        <w:rPr>
          <w:rFonts w:asciiTheme="minorHAnsi" w:eastAsiaTheme="minorHAnsi" w:hAnsiTheme="minorHAnsi" w:cstheme="minorHAnsi"/>
          <w:color w:val="000000"/>
        </w:rPr>
        <w:t xml:space="preserve"> </w:t>
      </w:r>
      <w:r w:rsidRPr="005A1688">
        <w:rPr>
          <w:rFonts w:asciiTheme="minorHAnsi" w:eastAsiaTheme="minorHAnsi" w:hAnsiTheme="minorHAnsi" w:cstheme="minorHAnsi"/>
          <w:color w:val="000000"/>
        </w:rPr>
        <w:t>intemperie, al aire o enterrado, de acuerdo con la norma UNE 21123.</w:t>
      </w:r>
    </w:p>
    <w:p w14:paraId="6386F971" w14:textId="77777777" w:rsidR="005A1688" w:rsidRDefault="005A1688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</w:p>
    <w:p w14:paraId="44CFB662" w14:textId="6072F319" w:rsidR="00F6578A" w:rsidRDefault="00F6578A" w:rsidP="005A1688">
      <w:pPr>
        <w:pStyle w:val="Ttulo2"/>
        <w:rPr>
          <w:rFonts w:eastAsiaTheme="minorHAnsi"/>
        </w:rPr>
      </w:pPr>
      <w:r>
        <w:rPr>
          <w:rFonts w:eastAsiaTheme="minorHAnsi"/>
        </w:rPr>
        <w:lastRenderedPageBreak/>
        <w:t>CONDICIONES DE EJECUCIÓN Y MONTAJE</w:t>
      </w:r>
    </w:p>
    <w:p w14:paraId="34E4DFEC" w14:textId="77777777" w:rsidR="00C77D36" w:rsidRPr="00C77D36" w:rsidRDefault="00C77D36" w:rsidP="00C77D36">
      <w:pPr>
        <w:ind w:right="-992"/>
        <w:jc w:val="both"/>
      </w:pPr>
    </w:p>
    <w:p w14:paraId="35754563" w14:textId="5D0D65FE" w:rsidR="00F6578A" w:rsidRPr="00C77D36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C77D36">
        <w:rPr>
          <w:rFonts w:asciiTheme="minorHAnsi" w:eastAsiaTheme="minorHAnsi" w:hAnsiTheme="minorHAnsi" w:cstheme="minorHAnsi"/>
          <w:color w:val="000000"/>
        </w:rPr>
        <w:t>Corresponde al Contratista la responsabilidad en la ejecución de los trabajos, así</w:t>
      </w:r>
      <w:r w:rsidR="00C77D36">
        <w:rPr>
          <w:rFonts w:asciiTheme="minorHAnsi" w:eastAsiaTheme="minorHAnsi" w:hAnsiTheme="minorHAnsi" w:cstheme="minorHAnsi"/>
          <w:color w:val="000000"/>
        </w:rPr>
        <w:t xml:space="preserve"> </w:t>
      </w:r>
      <w:r w:rsidRPr="00C77D36">
        <w:rPr>
          <w:rFonts w:asciiTheme="minorHAnsi" w:eastAsiaTheme="minorHAnsi" w:hAnsiTheme="minorHAnsi" w:cstheme="minorHAnsi"/>
          <w:color w:val="000000"/>
        </w:rPr>
        <w:t>como de la conservación y buen uso de los materiales que se aporten.</w:t>
      </w:r>
    </w:p>
    <w:p w14:paraId="03ED992D" w14:textId="77777777" w:rsidR="00C77D36" w:rsidRDefault="00C77D36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</w:p>
    <w:p w14:paraId="1BDF9582" w14:textId="20680F01" w:rsidR="00F6578A" w:rsidRDefault="00F6578A" w:rsidP="00C77D36">
      <w:pPr>
        <w:pStyle w:val="Ttulo3"/>
        <w:rPr>
          <w:rFonts w:eastAsiaTheme="minorHAnsi"/>
        </w:rPr>
      </w:pPr>
      <w:r>
        <w:rPr>
          <w:rFonts w:eastAsiaTheme="minorHAnsi"/>
        </w:rPr>
        <w:t>Estructuras y soportes</w:t>
      </w:r>
    </w:p>
    <w:p w14:paraId="5D2FED5D" w14:textId="77777777" w:rsidR="00C77D36" w:rsidRDefault="00C77D36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Tahoma,Bold" w:eastAsiaTheme="minorHAnsi" w:hAnsi="Tahoma,Bold" w:cs="Tahoma,Bold"/>
          <w:b/>
          <w:bCs/>
          <w:color w:val="000000"/>
        </w:rPr>
      </w:pPr>
    </w:p>
    <w:p w14:paraId="538BD229" w14:textId="1AEF3FC1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la recepción se comprobará que las estructuras tienen un aspecto uniforme y no</w:t>
      </w:r>
      <w:r w:rsidR="00C77D36">
        <w:rPr>
          <w:rFonts w:ascii="Swis721 BT" w:eastAsiaTheme="minorHAnsi" w:hAnsi="Swis721 BT" w:cs="Swis721 BT"/>
          <w:color w:val="000000"/>
        </w:rPr>
        <w:t xml:space="preserve"> </w:t>
      </w:r>
      <w:r>
        <w:rPr>
          <w:rFonts w:ascii="Swis721 BT" w:eastAsiaTheme="minorHAnsi" w:hAnsi="Swis721 BT" w:cs="Swis721 BT"/>
          <w:color w:val="000000"/>
        </w:rPr>
        <w:t>presentarán grietas, defectos superficiales, ni desprendimientos en el recubrimiento y</w:t>
      </w:r>
      <w:r w:rsidR="00C77D36">
        <w:rPr>
          <w:rFonts w:ascii="Swis721 BT" w:eastAsiaTheme="minorHAnsi" w:hAnsi="Swis721 BT" w:cs="Swis721 BT"/>
          <w:color w:val="000000"/>
        </w:rPr>
        <w:t xml:space="preserve"> </w:t>
      </w:r>
      <w:r>
        <w:rPr>
          <w:rFonts w:ascii="Swis721 BT" w:eastAsiaTheme="minorHAnsi" w:hAnsi="Swis721 BT" w:cs="Swis721 BT"/>
          <w:color w:val="000000"/>
        </w:rPr>
        <w:t>que las aristas carecen de melladuras.</w:t>
      </w:r>
    </w:p>
    <w:p w14:paraId="65AFC66F" w14:textId="77777777" w:rsidR="00C77D36" w:rsidRDefault="00C77D36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</w:p>
    <w:p w14:paraId="47359C32" w14:textId="70AA7BD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Antes de realizar el montaje de las estructuras se realizará un control dimensional de</w:t>
      </w:r>
      <w:r w:rsidR="00C77D36">
        <w:rPr>
          <w:rFonts w:ascii="Swis721 BT" w:eastAsiaTheme="minorHAnsi" w:hAnsi="Swis721 BT" w:cs="Swis721 BT"/>
          <w:color w:val="000000"/>
        </w:rPr>
        <w:t xml:space="preserve"> </w:t>
      </w:r>
      <w:r>
        <w:rPr>
          <w:rFonts w:ascii="Swis721 BT" w:eastAsiaTheme="minorHAnsi" w:hAnsi="Swis721 BT" w:cs="Swis721 BT"/>
          <w:color w:val="000000"/>
        </w:rPr>
        <w:t>las piezas.</w:t>
      </w:r>
    </w:p>
    <w:p w14:paraId="2DE861D5" w14:textId="77777777" w:rsidR="00C77D36" w:rsidRDefault="00C77D36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</w:p>
    <w:p w14:paraId="5970B8C4" w14:textId="49402ADB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comprobará que la estructura aporta certificado con el resultado de los ensayos</w:t>
      </w:r>
      <w:r w:rsidR="00C77D36">
        <w:rPr>
          <w:rFonts w:ascii="Swis721 BT" w:eastAsiaTheme="minorHAnsi" w:hAnsi="Swis721 BT" w:cs="Swis721 BT"/>
          <w:color w:val="000000"/>
        </w:rPr>
        <w:t xml:space="preserve"> </w:t>
      </w:r>
      <w:r>
        <w:rPr>
          <w:rFonts w:ascii="Swis721 BT" w:eastAsiaTheme="minorHAnsi" w:hAnsi="Swis721 BT" w:cs="Swis721 BT"/>
          <w:color w:val="000000"/>
        </w:rPr>
        <w:t>previstos en la norma UNE 38-010.</w:t>
      </w:r>
    </w:p>
    <w:p w14:paraId="189C9C0C" w14:textId="77777777" w:rsidR="00C77D36" w:rsidRDefault="00C77D36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</w:p>
    <w:p w14:paraId="210DBE63" w14:textId="7BE04E9C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estructuras se ubicarán en el lugar determinado por los planos y se sujetará al</w:t>
      </w:r>
      <w:r w:rsidR="00C77D36">
        <w:rPr>
          <w:rFonts w:ascii="Swis721 BT" w:eastAsiaTheme="minorHAnsi" w:hAnsi="Swis721 BT" w:cs="Swis721 BT"/>
          <w:color w:val="000000"/>
        </w:rPr>
        <w:t xml:space="preserve"> </w:t>
      </w:r>
      <w:r>
        <w:rPr>
          <w:rFonts w:ascii="Swis721 BT" w:eastAsiaTheme="minorHAnsi" w:hAnsi="Swis721 BT" w:cs="Swis721 BT"/>
          <w:color w:val="000000"/>
        </w:rPr>
        <w:t>terreno mediante tornillería de seguridad de forma firme. La tornillería será realizada</w:t>
      </w:r>
      <w:r w:rsidR="00C77D36">
        <w:rPr>
          <w:rFonts w:ascii="Swis721 BT" w:eastAsiaTheme="minorHAnsi" w:hAnsi="Swis721 BT" w:cs="Swis721 BT"/>
          <w:color w:val="000000"/>
        </w:rPr>
        <w:t xml:space="preserve"> </w:t>
      </w:r>
      <w:r>
        <w:rPr>
          <w:rFonts w:ascii="Swis721 BT" w:eastAsiaTheme="minorHAnsi" w:hAnsi="Swis721 BT" w:cs="Swis721 BT"/>
          <w:color w:val="000000"/>
        </w:rPr>
        <w:t>en acero inoxidable, cumpliendo la norma MV-106.</w:t>
      </w:r>
    </w:p>
    <w:p w14:paraId="6C4DE3D6" w14:textId="77777777" w:rsidR="00C77D36" w:rsidRDefault="00C77D36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</w:p>
    <w:p w14:paraId="51AFF149" w14:textId="741EE32E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comprobará que los puntos de sujeción para el módulo fotovoltaico serán</w:t>
      </w:r>
      <w:r w:rsidR="00C77D36">
        <w:rPr>
          <w:rFonts w:ascii="Swis721 BT" w:eastAsiaTheme="minorHAnsi" w:hAnsi="Swis721 BT" w:cs="Swis721 BT"/>
          <w:color w:val="000000"/>
        </w:rPr>
        <w:t xml:space="preserve"> </w:t>
      </w:r>
      <w:r>
        <w:rPr>
          <w:rFonts w:ascii="Swis721 BT" w:eastAsiaTheme="minorHAnsi" w:hAnsi="Swis721 BT" w:cs="Swis721 BT"/>
          <w:color w:val="000000"/>
        </w:rPr>
        <w:t>suficientes en número, teniendo en cuenta el área de apoyo y posición relativa, de</w:t>
      </w:r>
      <w:r w:rsidR="00C77D36">
        <w:rPr>
          <w:rFonts w:ascii="Swis721 BT" w:eastAsiaTheme="minorHAnsi" w:hAnsi="Swis721 BT" w:cs="Swis721 BT"/>
          <w:color w:val="000000"/>
        </w:rPr>
        <w:t xml:space="preserve"> </w:t>
      </w:r>
      <w:r>
        <w:rPr>
          <w:rFonts w:ascii="Swis721 BT" w:eastAsiaTheme="minorHAnsi" w:hAnsi="Swis721 BT" w:cs="Swis721 BT"/>
          <w:color w:val="000000"/>
        </w:rPr>
        <w:t>forma que no se produzcan flexiones en los módulos, superiores a las permitidas por</w:t>
      </w:r>
      <w:r w:rsidR="00C77D36">
        <w:rPr>
          <w:rFonts w:ascii="Swis721 BT" w:eastAsiaTheme="minorHAnsi" w:hAnsi="Swis721 BT" w:cs="Swis721 BT"/>
          <w:color w:val="000000"/>
        </w:rPr>
        <w:t xml:space="preserve"> </w:t>
      </w:r>
      <w:r>
        <w:rPr>
          <w:rFonts w:ascii="Swis721 BT" w:eastAsiaTheme="minorHAnsi" w:hAnsi="Swis721 BT" w:cs="Swis721 BT"/>
          <w:color w:val="000000"/>
        </w:rPr>
        <w:t>el fabricante.</w:t>
      </w:r>
    </w:p>
    <w:p w14:paraId="0D0ED4B4" w14:textId="77777777" w:rsidR="00C77D36" w:rsidRDefault="00C77D36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</w:p>
    <w:p w14:paraId="11899E3A" w14:textId="47625EC4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almacenaje se realizará en lugar protegido de lluvias, focos de humedad e</w:t>
      </w:r>
      <w:r w:rsidR="00C77D36">
        <w:rPr>
          <w:rFonts w:ascii="Swis721 BT" w:eastAsiaTheme="minorHAnsi" w:hAnsi="Swis721 BT" w:cs="Swis721 BT"/>
          <w:color w:val="000000"/>
        </w:rPr>
        <w:t xml:space="preserve"> </w:t>
      </w:r>
      <w:r>
        <w:rPr>
          <w:rFonts w:ascii="Swis721 BT" w:eastAsiaTheme="minorHAnsi" w:hAnsi="Swis721 BT" w:cs="Swis721 BT"/>
          <w:color w:val="000000"/>
        </w:rPr>
        <w:t>impactos. No estará en contacto directo con el suelo. Al finalizar la ejecución se</w:t>
      </w:r>
      <w:r w:rsidR="00C77D36">
        <w:rPr>
          <w:rFonts w:ascii="Swis721 BT" w:eastAsiaTheme="minorHAnsi" w:hAnsi="Swis721 BT" w:cs="Swis721 BT"/>
          <w:color w:val="000000"/>
        </w:rPr>
        <w:t xml:space="preserve"> </w:t>
      </w:r>
      <w:r>
        <w:rPr>
          <w:rFonts w:ascii="Swis721 BT" w:eastAsiaTheme="minorHAnsi" w:hAnsi="Swis721 BT" w:cs="Swis721 BT"/>
          <w:color w:val="000000"/>
        </w:rPr>
        <w:t>realizará retirada de obra de todo el material sobrante y limpieza de las zonas</w:t>
      </w:r>
      <w:r w:rsidR="00C77D36">
        <w:rPr>
          <w:rFonts w:ascii="Swis721 BT" w:eastAsiaTheme="minorHAnsi" w:hAnsi="Swis721 BT" w:cs="Swis721 BT"/>
          <w:color w:val="000000"/>
        </w:rPr>
        <w:t xml:space="preserve"> </w:t>
      </w:r>
      <w:r>
        <w:rPr>
          <w:rFonts w:ascii="Swis721 BT" w:eastAsiaTheme="minorHAnsi" w:hAnsi="Swis721 BT" w:cs="Swis721 BT"/>
          <w:color w:val="000000"/>
        </w:rPr>
        <w:t>ocupadas, con transporte de todos los desechos a vertedero.</w:t>
      </w:r>
    </w:p>
    <w:p w14:paraId="4CFA0418" w14:textId="77777777" w:rsidR="00C77D36" w:rsidRDefault="00C77D36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</w:p>
    <w:p w14:paraId="6787C659" w14:textId="0D075031" w:rsidR="00F6578A" w:rsidRDefault="00F6578A" w:rsidP="00C77D36">
      <w:pPr>
        <w:pStyle w:val="Ttulo3"/>
        <w:rPr>
          <w:rFonts w:eastAsiaTheme="minorHAnsi"/>
        </w:rPr>
      </w:pPr>
      <w:r>
        <w:rPr>
          <w:rFonts w:eastAsiaTheme="minorHAnsi"/>
        </w:rPr>
        <w:t>Módulos fotovoltaicos</w:t>
      </w:r>
    </w:p>
    <w:p w14:paraId="6C9C1787" w14:textId="77777777" w:rsidR="00C77D36" w:rsidRPr="00C77D36" w:rsidRDefault="00C77D36" w:rsidP="00C77D36"/>
    <w:p w14:paraId="7AD98744" w14:textId="4F46115D" w:rsidR="00F6578A" w:rsidRPr="00C77D36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C77D36">
        <w:rPr>
          <w:rFonts w:asciiTheme="minorHAnsi" w:eastAsiaTheme="minorHAnsi" w:hAnsiTheme="minorHAnsi" w:cstheme="minorHAnsi"/>
          <w:color w:val="000000"/>
        </w:rPr>
        <w:t>En la recepción, se comprobará con el amperímetro y voltímetro, que la intensidad y</w:t>
      </w:r>
      <w:r w:rsidR="00C77D36">
        <w:rPr>
          <w:rFonts w:asciiTheme="minorHAnsi" w:eastAsiaTheme="minorHAnsi" w:hAnsiTheme="minorHAnsi" w:cstheme="minorHAnsi"/>
          <w:color w:val="000000"/>
        </w:rPr>
        <w:t xml:space="preserve"> </w:t>
      </w:r>
      <w:r w:rsidRPr="00C77D36">
        <w:rPr>
          <w:rFonts w:asciiTheme="minorHAnsi" w:eastAsiaTheme="minorHAnsi" w:hAnsiTheme="minorHAnsi" w:cstheme="minorHAnsi"/>
          <w:color w:val="000000"/>
        </w:rPr>
        <w:t>la tensión que producen, cada uno de los módulos fotovoltaicos, se ajusta a las</w:t>
      </w:r>
      <w:r w:rsidR="00C77D36">
        <w:rPr>
          <w:rFonts w:asciiTheme="minorHAnsi" w:eastAsiaTheme="minorHAnsi" w:hAnsiTheme="minorHAnsi" w:cstheme="minorHAnsi"/>
          <w:color w:val="000000"/>
        </w:rPr>
        <w:t xml:space="preserve"> </w:t>
      </w:r>
      <w:r w:rsidRPr="00C77D36">
        <w:rPr>
          <w:rFonts w:asciiTheme="minorHAnsi" w:eastAsiaTheme="minorHAnsi" w:hAnsiTheme="minorHAnsi" w:cstheme="minorHAnsi"/>
          <w:color w:val="000000"/>
        </w:rPr>
        <w:t>especificaciones del fabricante, registrándose las medidas resultantes y entregándose</w:t>
      </w:r>
      <w:r w:rsidR="00C77D36">
        <w:rPr>
          <w:rFonts w:asciiTheme="minorHAnsi" w:eastAsiaTheme="minorHAnsi" w:hAnsiTheme="minorHAnsi" w:cstheme="minorHAnsi"/>
          <w:color w:val="000000"/>
        </w:rPr>
        <w:t xml:space="preserve"> </w:t>
      </w:r>
      <w:r w:rsidRPr="00C77D36">
        <w:rPr>
          <w:rFonts w:asciiTheme="minorHAnsi" w:eastAsiaTheme="minorHAnsi" w:hAnsiTheme="minorHAnsi" w:cstheme="minorHAnsi"/>
          <w:color w:val="000000"/>
        </w:rPr>
        <w:t>las mismas a la dirección facultativa. Será rechazado cualquier módulo que presente</w:t>
      </w:r>
      <w:r w:rsidR="00C77D36">
        <w:rPr>
          <w:rFonts w:asciiTheme="minorHAnsi" w:eastAsiaTheme="minorHAnsi" w:hAnsiTheme="minorHAnsi" w:cstheme="minorHAnsi"/>
          <w:color w:val="000000"/>
        </w:rPr>
        <w:t xml:space="preserve"> </w:t>
      </w:r>
      <w:r w:rsidRPr="00C77D36">
        <w:rPr>
          <w:rFonts w:asciiTheme="minorHAnsi" w:eastAsiaTheme="minorHAnsi" w:hAnsiTheme="minorHAnsi" w:cstheme="minorHAnsi"/>
          <w:color w:val="000000"/>
        </w:rPr>
        <w:t xml:space="preserve">defectos de fabricación como roturas o manchas en cualquiera de sus </w:t>
      </w:r>
      <w:r w:rsidR="00C77D36" w:rsidRPr="00C77D36">
        <w:rPr>
          <w:rFonts w:asciiTheme="minorHAnsi" w:eastAsiaTheme="minorHAnsi" w:hAnsiTheme="minorHAnsi" w:cstheme="minorHAnsi"/>
          <w:color w:val="000000"/>
        </w:rPr>
        <w:t>elementos,</w:t>
      </w:r>
      <w:r w:rsidRPr="00C77D36">
        <w:rPr>
          <w:rFonts w:asciiTheme="minorHAnsi" w:eastAsiaTheme="minorHAnsi" w:hAnsiTheme="minorHAnsi" w:cstheme="minorHAnsi"/>
          <w:color w:val="000000"/>
        </w:rPr>
        <w:t xml:space="preserve"> así</w:t>
      </w:r>
      <w:r w:rsidR="00C77D36">
        <w:rPr>
          <w:rFonts w:asciiTheme="minorHAnsi" w:eastAsiaTheme="minorHAnsi" w:hAnsiTheme="minorHAnsi" w:cstheme="minorHAnsi"/>
          <w:color w:val="000000"/>
        </w:rPr>
        <w:t xml:space="preserve"> </w:t>
      </w:r>
      <w:r w:rsidRPr="00C77D36">
        <w:rPr>
          <w:rFonts w:asciiTheme="minorHAnsi" w:eastAsiaTheme="minorHAnsi" w:hAnsiTheme="minorHAnsi" w:cstheme="minorHAnsi"/>
          <w:color w:val="000000"/>
        </w:rPr>
        <w:t>como falta de alineación en las células o burbujas en el encapsulante.</w:t>
      </w:r>
    </w:p>
    <w:p w14:paraId="0FC1B417" w14:textId="77777777" w:rsidR="00C77D36" w:rsidRPr="00C77D36" w:rsidRDefault="00C77D36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27B101CB" w14:textId="4900109D" w:rsidR="00F6578A" w:rsidRPr="00C77D36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C77D36">
        <w:rPr>
          <w:rFonts w:asciiTheme="minorHAnsi" w:eastAsiaTheme="minorHAnsi" w:hAnsiTheme="minorHAnsi" w:cstheme="minorHAnsi"/>
          <w:color w:val="000000"/>
        </w:rPr>
        <w:t>Se numerarán según el orden determinado en los planos y, a continuación, se</w:t>
      </w:r>
      <w:r w:rsidR="00C77D36">
        <w:rPr>
          <w:rFonts w:asciiTheme="minorHAnsi" w:eastAsiaTheme="minorHAnsi" w:hAnsiTheme="minorHAnsi" w:cstheme="minorHAnsi"/>
          <w:color w:val="000000"/>
        </w:rPr>
        <w:t xml:space="preserve"> </w:t>
      </w:r>
      <w:r w:rsidRPr="00C77D36">
        <w:rPr>
          <w:rFonts w:asciiTheme="minorHAnsi" w:eastAsiaTheme="minorHAnsi" w:hAnsiTheme="minorHAnsi" w:cstheme="minorHAnsi"/>
          <w:color w:val="000000"/>
        </w:rPr>
        <w:t>situarán junto a la estructura de cada línea.</w:t>
      </w:r>
    </w:p>
    <w:p w14:paraId="03B61438" w14:textId="77777777" w:rsidR="00C77D36" w:rsidRPr="00C77D36" w:rsidRDefault="00C77D36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5A5AF3D1" w14:textId="294B26AE" w:rsidR="00F6578A" w:rsidRPr="00C77D36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C77D36">
        <w:rPr>
          <w:rFonts w:asciiTheme="minorHAnsi" w:eastAsiaTheme="minorHAnsi" w:hAnsiTheme="minorHAnsi" w:cstheme="minorHAnsi"/>
          <w:color w:val="000000"/>
        </w:rPr>
        <w:t>Durante el montaje del generador fotovoltaico se mantendrán los seccionadores</w:t>
      </w:r>
      <w:r w:rsidR="00C77D36">
        <w:rPr>
          <w:rFonts w:asciiTheme="minorHAnsi" w:eastAsiaTheme="minorHAnsi" w:hAnsiTheme="minorHAnsi" w:cstheme="minorHAnsi"/>
          <w:color w:val="000000"/>
        </w:rPr>
        <w:t xml:space="preserve"> </w:t>
      </w:r>
      <w:r w:rsidRPr="00C77D36">
        <w:rPr>
          <w:rFonts w:asciiTheme="minorHAnsi" w:eastAsiaTheme="minorHAnsi" w:hAnsiTheme="minorHAnsi" w:cstheme="minorHAnsi"/>
          <w:color w:val="000000"/>
        </w:rPr>
        <w:t>abiertos y se cubrirán las caras frontales de los paneles con material opaco antes de</w:t>
      </w:r>
      <w:r w:rsidR="00C77D36">
        <w:rPr>
          <w:rFonts w:asciiTheme="minorHAnsi" w:eastAsiaTheme="minorHAnsi" w:hAnsiTheme="minorHAnsi" w:cstheme="minorHAnsi"/>
          <w:color w:val="000000"/>
        </w:rPr>
        <w:t xml:space="preserve"> </w:t>
      </w:r>
      <w:r w:rsidRPr="00C77D36">
        <w:rPr>
          <w:rFonts w:asciiTheme="minorHAnsi" w:eastAsiaTheme="minorHAnsi" w:hAnsiTheme="minorHAnsi" w:cstheme="minorHAnsi"/>
          <w:color w:val="000000"/>
        </w:rPr>
        <w:t>realizar las conexiones eléctricas o abrir la caja de terminales.</w:t>
      </w:r>
    </w:p>
    <w:p w14:paraId="5310DA75" w14:textId="77777777" w:rsidR="00C77D36" w:rsidRPr="00C77D36" w:rsidRDefault="00C77D36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2FFD0DBC" w14:textId="319A3EC4" w:rsidR="00F6578A" w:rsidRPr="00C77D36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C77D36">
        <w:rPr>
          <w:rFonts w:asciiTheme="minorHAnsi" w:eastAsiaTheme="minorHAnsi" w:hAnsiTheme="minorHAnsi" w:cstheme="minorHAnsi"/>
          <w:color w:val="000000"/>
        </w:rPr>
        <w:t>Se identificarán los conductores eléctricos con colores y numeración para su posterior</w:t>
      </w:r>
      <w:r w:rsidR="00C77D36">
        <w:rPr>
          <w:rFonts w:asciiTheme="minorHAnsi" w:eastAsiaTheme="minorHAnsi" w:hAnsiTheme="minorHAnsi" w:cstheme="minorHAnsi"/>
          <w:color w:val="000000"/>
        </w:rPr>
        <w:t xml:space="preserve"> </w:t>
      </w:r>
      <w:r w:rsidRPr="00C77D36">
        <w:rPr>
          <w:rFonts w:asciiTheme="minorHAnsi" w:eastAsiaTheme="minorHAnsi" w:hAnsiTheme="minorHAnsi" w:cstheme="minorHAnsi"/>
          <w:color w:val="000000"/>
        </w:rPr>
        <w:t>conexión, verificando cuidadosamente antes de hacer cada conexión si la polaridad</w:t>
      </w:r>
      <w:r w:rsidR="00C77D36">
        <w:rPr>
          <w:rFonts w:asciiTheme="minorHAnsi" w:eastAsiaTheme="minorHAnsi" w:hAnsiTheme="minorHAnsi" w:cstheme="minorHAnsi"/>
          <w:color w:val="000000"/>
        </w:rPr>
        <w:t xml:space="preserve"> </w:t>
      </w:r>
      <w:r w:rsidRPr="00C77D36">
        <w:rPr>
          <w:rFonts w:asciiTheme="minorHAnsi" w:eastAsiaTheme="minorHAnsi" w:hAnsiTheme="minorHAnsi" w:cstheme="minorHAnsi"/>
          <w:color w:val="000000"/>
        </w:rPr>
        <w:t>es correcta.</w:t>
      </w:r>
    </w:p>
    <w:p w14:paraId="45C8D20E" w14:textId="77777777" w:rsidR="00C77D36" w:rsidRPr="00C77D36" w:rsidRDefault="00C77D36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0DC46B79" w14:textId="1A192952" w:rsidR="00F6578A" w:rsidRPr="00C77D36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C77D36">
        <w:rPr>
          <w:rFonts w:asciiTheme="minorHAnsi" w:eastAsiaTheme="minorHAnsi" w:hAnsiTheme="minorHAnsi" w:cstheme="minorHAnsi"/>
          <w:color w:val="000000"/>
        </w:rPr>
        <w:t>El conexionado eléctrico se aislará e impermeabilizará correctamente, el grado de</w:t>
      </w:r>
      <w:r w:rsidR="00C77D36">
        <w:rPr>
          <w:rFonts w:asciiTheme="minorHAnsi" w:eastAsiaTheme="minorHAnsi" w:hAnsiTheme="minorHAnsi" w:cstheme="minorHAnsi"/>
          <w:color w:val="000000"/>
        </w:rPr>
        <w:t xml:space="preserve"> </w:t>
      </w:r>
      <w:r w:rsidRPr="00C77D36">
        <w:rPr>
          <w:rFonts w:asciiTheme="minorHAnsi" w:eastAsiaTheme="minorHAnsi" w:hAnsiTheme="minorHAnsi" w:cstheme="minorHAnsi"/>
          <w:color w:val="000000"/>
        </w:rPr>
        <w:t>protección resultante de las conexiones será IP 535 (Norma UNE 20-324). Las</w:t>
      </w:r>
      <w:r w:rsidR="00C77D36">
        <w:rPr>
          <w:rFonts w:asciiTheme="minorHAnsi" w:eastAsiaTheme="minorHAnsi" w:hAnsiTheme="minorHAnsi" w:cstheme="minorHAnsi"/>
          <w:color w:val="000000"/>
        </w:rPr>
        <w:t xml:space="preserve"> </w:t>
      </w:r>
      <w:r w:rsidRPr="00C77D36">
        <w:rPr>
          <w:rFonts w:asciiTheme="minorHAnsi" w:eastAsiaTheme="minorHAnsi" w:hAnsiTheme="minorHAnsi" w:cstheme="minorHAnsi"/>
          <w:color w:val="000000"/>
        </w:rPr>
        <w:t>conexiones eléctricas serán siempre embornadas.</w:t>
      </w:r>
      <w:r w:rsidR="00C77D36">
        <w:rPr>
          <w:rFonts w:asciiTheme="minorHAnsi" w:eastAsiaTheme="minorHAnsi" w:hAnsiTheme="minorHAnsi" w:cstheme="minorHAnsi"/>
          <w:color w:val="000000"/>
        </w:rPr>
        <w:t xml:space="preserve"> </w:t>
      </w:r>
      <w:r w:rsidRPr="00C77D36">
        <w:rPr>
          <w:rFonts w:asciiTheme="minorHAnsi" w:eastAsiaTheme="minorHAnsi" w:hAnsiTheme="minorHAnsi" w:cstheme="minorHAnsi"/>
          <w:color w:val="000000"/>
        </w:rPr>
        <w:t xml:space="preserve">Tras la realización del </w:t>
      </w:r>
      <w:r w:rsidR="00081597" w:rsidRPr="00C77D36">
        <w:rPr>
          <w:rFonts w:asciiTheme="minorHAnsi" w:eastAsiaTheme="minorHAnsi" w:hAnsiTheme="minorHAnsi" w:cstheme="minorHAnsi"/>
          <w:color w:val="000000"/>
        </w:rPr>
        <w:t>Inter conexionado</w:t>
      </w:r>
      <w:bookmarkStart w:id="1" w:name="_GoBack"/>
      <w:bookmarkEnd w:id="1"/>
      <w:r w:rsidRPr="00C77D36">
        <w:rPr>
          <w:rFonts w:asciiTheme="minorHAnsi" w:eastAsiaTheme="minorHAnsi" w:hAnsiTheme="minorHAnsi" w:cstheme="minorHAnsi"/>
          <w:color w:val="000000"/>
        </w:rPr>
        <w:t xml:space="preserve"> de las series en paralelo, correspondientes a</w:t>
      </w:r>
      <w:r w:rsidR="00C77D36">
        <w:rPr>
          <w:rFonts w:asciiTheme="minorHAnsi" w:eastAsiaTheme="minorHAnsi" w:hAnsiTheme="minorHAnsi" w:cstheme="minorHAnsi"/>
          <w:color w:val="000000"/>
        </w:rPr>
        <w:t xml:space="preserve"> </w:t>
      </w:r>
      <w:r w:rsidRPr="00C77D36">
        <w:rPr>
          <w:rFonts w:asciiTheme="minorHAnsi" w:eastAsiaTheme="minorHAnsi" w:hAnsiTheme="minorHAnsi" w:cstheme="minorHAnsi"/>
          <w:color w:val="000000"/>
        </w:rPr>
        <w:t>cada inversor, se comprobará que la diferencia de la tensión a circuito abierto es</w:t>
      </w:r>
      <w:r w:rsidR="00C77D36">
        <w:rPr>
          <w:rFonts w:asciiTheme="minorHAnsi" w:eastAsiaTheme="minorHAnsi" w:hAnsiTheme="minorHAnsi" w:cstheme="minorHAnsi"/>
          <w:color w:val="000000"/>
        </w:rPr>
        <w:t xml:space="preserve"> </w:t>
      </w:r>
      <w:r w:rsidRPr="00C77D36">
        <w:rPr>
          <w:rFonts w:asciiTheme="minorHAnsi" w:eastAsiaTheme="minorHAnsi" w:hAnsiTheme="minorHAnsi" w:cstheme="minorHAnsi"/>
          <w:color w:val="000000"/>
        </w:rPr>
        <w:t>inferior al 5% entre ellas.</w:t>
      </w:r>
    </w:p>
    <w:p w14:paraId="64FBCDDA" w14:textId="77777777" w:rsidR="00C77D36" w:rsidRPr="00C77D36" w:rsidRDefault="00C77D36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0AAABF69" w14:textId="612CE81F" w:rsidR="00F6578A" w:rsidRPr="00C77D36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C77D36">
        <w:rPr>
          <w:rFonts w:asciiTheme="minorHAnsi" w:eastAsiaTheme="minorHAnsi" w:hAnsiTheme="minorHAnsi" w:cstheme="minorHAnsi"/>
          <w:color w:val="000000"/>
        </w:rPr>
        <w:t>Al finalizar la interconexión de cada inversor se colocarán señales de peligro eléctrico,</w:t>
      </w:r>
      <w:r w:rsidR="00B8545F">
        <w:rPr>
          <w:rFonts w:asciiTheme="minorHAnsi" w:eastAsiaTheme="minorHAnsi" w:hAnsiTheme="minorHAnsi" w:cstheme="minorHAnsi"/>
          <w:color w:val="000000"/>
        </w:rPr>
        <w:t xml:space="preserve"> </w:t>
      </w:r>
      <w:r w:rsidRPr="00C77D36">
        <w:rPr>
          <w:rFonts w:asciiTheme="minorHAnsi" w:eastAsiaTheme="minorHAnsi" w:hAnsiTheme="minorHAnsi" w:cstheme="minorHAnsi"/>
          <w:color w:val="000000"/>
        </w:rPr>
        <w:t>distribuidas adecuadamente, y a una distancia máxima de 7 metros entre ellas, en</w:t>
      </w:r>
      <w:r w:rsidR="00B8545F">
        <w:rPr>
          <w:rFonts w:asciiTheme="minorHAnsi" w:eastAsiaTheme="minorHAnsi" w:hAnsiTheme="minorHAnsi" w:cstheme="minorHAnsi"/>
          <w:color w:val="000000"/>
        </w:rPr>
        <w:t xml:space="preserve"> </w:t>
      </w:r>
      <w:r w:rsidRPr="00C77D36">
        <w:rPr>
          <w:rFonts w:asciiTheme="minorHAnsi" w:eastAsiaTheme="minorHAnsi" w:hAnsiTheme="minorHAnsi" w:cstheme="minorHAnsi"/>
          <w:color w:val="000000"/>
        </w:rPr>
        <w:t>lugares visibles. Previamente se colocarán señales en las puertas de acceso a la</w:t>
      </w:r>
      <w:r w:rsidR="00B8545F">
        <w:rPr>
          <w:rFonts w:asciiTheme="minorHAnsi" w:eastAsiaTheme="minorHAnsi" w:hAnsiTheme="minorHAnsi" w:cstheme="minorHAnsi"/>
          <w:color w:val="000000"/>
        </w:rPr>
        <w:t xml:space="preserve"> </w:t>
      </w:r>
      <w:r w:rsidRPr="00C77D36">
        <w:rPr>
          <w:rFonts w:asciiTheme="minorHAnsi" w:eastAsiaTheme="minorHAnsi" w:hAnsiTheme="minorHAnsi" w:cstheme="minorHAnsi"/>
          <w:color w:val="000000"/>
        </w:rPr>
        <w:t>instalación.</w:t>
      </w:r>
    </w:p>
    <w:p w14:paraId="61F1D374" w14:textId="77777777" w:rsidR="00C77D36" w:rsidRPr="00C77D36" w:rsidRDefault="00C77D36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0DAE6B83" w14:textId="12E270C6" w:rsidR="00F6578A" w:rsidRPr="00C77D36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C77D36">
        <w:rPr>
          <w:rFonts w:asciiTheme="minorHAnsi" w:eastAsiaTheme="minorHAnsi" w:hAnsiTheme="minorHAnsi" w:cstheme="minorHAnsi"/>
          <w:color w:val="000000"/>
        </w:rPr>
        <w:t>Los operarios que trabajen en el montaje de los módulos fotovoltaicos usarán ropa sin</w:t>
      </w:r>
      <w:r w:rsidR="00B8545F">
        <w:rPr>
          <w:rFonts w:asciiTheme="minorHAnsi" w:eastAsiaTheme="minorHAnsi" w:hAnsiTheme="minorHAnsi" w:cstheme="minorHAnsi"/>
          <w:color w:val="000000"/>
        </w:rPr>
        <w:t xml:space="preserve"> </w:t>
      </w:r>
      <w:r w:rsidRPr="00C77D36">
        <w:rPr>
          <w:rFonts w:asciiTheme="minorHAnsi" w:eastAsiaTheme="minorHAnsi" w:hAnsiTheme="minorHAnsi" w:cstheme="minorHAnsi"/>
          <w:color w:val="000000"/>
        </w:rPr>
        <w:t>accesorios metálicos y evitarán el uso innecesario de objetos de metal. Se llevarán las</w:t>
      </w:r>
      <w:r w:rsidR="00B8545F">
        <w:rPr>
          <w:rFonts w:asciiTheme="minorHAnsi" w:eastAsiaTheme="minorHAnsi" w:hAnsiTheme="minorHAnsi" w:cstheme="minorHAnsi"/>
          <w:color w:val="000000"/>
        </w:rPr>
        <w:t xml:space="preserve"> </w:t>
      </w:r>
      <w:r w:rsidRPr="00C77D36">
        <w:rPr>
          <w:rFonts w:asciiTheme="minorHAnsi" w:eastAsiaTheme="minorHAnsi" w:hAnsiTheme="minorHAnsi" w:cstheme="minorHAnsi"/>
          <w:color w:val="000000"/>
        </w:rPr>
        <w:t>herramientas o equipos en bolsas y se utilizará calzado aislante o al menos sin</w:t>
      </w:r>
      <w:r w:rsidR="00B8545F">
        <w:rPr>
          <w:rFonts w:asciiTheme="minorHAnsi" w:eastAsiaTheme="minorHAnsi" w:hAnsiTheme="minorHAnsi" w:cstheme="minorHAnsi"/>
          <w:color w:val="000000"/>
        </w:rPr>
        <w:t xml:space="preserve"> </w:t>
      </w:r>
      <w:r w:rsidRPr="00C77D36">
        <w:rPr>
          <w:rFonts w:asciiTheme="minorHAnsi" w:eastAsiaTheme="minorHAnsi" w:hAnsiTheme="minorHAnsi" w:cstheme="minorHAnsi"/>
          <w:color w:val="000000"/>
        </w:rPr>
        <w:t>herrajes ni clavos en las suelas.</w:t>
      </w:r>
    </w:p>
    <w:p w14:paraId="516FA802" w14:textId="77777777" w:rsidR="00C77D36" w:rsidRPr="00C77D36" w:rsidRDefault="00C77D36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5C21C94B" w14:textId="5C0EE5E2" w:rsidR="00F6578A" w:rsidRPr="00C77D36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C77D36">
        <w:rPr>
          <w:rFonts w:asciiTheme="minorHAnsi" w:eastAsiaTheme="minorHAnsi" w:hAnsiTheme="minorHAnsi" w:cstheme="minorHAnsi"/>
          <w:color w:val="000000"/>
        </w:rPr>
        <w:t>El almacenaje se realizará en lugar protegido de lluvias, focos de humedad e</w:t>
      </w:r>
      <w:r w:rsidR="00B8545F">
        <w:rPr>
          <w:rFonts w:asciiTheme="minorHAnsi" w:eastAsiaTheme="minorHAnsi" w:hAnsiTheme="minorHAnsi" w:cstheme="minorHAnsi"/>
          <w:color w:val="000000"/>
        </w:rPr>
        <w:t xml:space="preserve"> </w:t>
      </w:r>
      <w:r w:rsidRPr="00C77D36">
        <w:rPr>
          <w:rFonts w:asciiTheme="minorHAnsi" w:eastAsiaTheme="minorHAnsi" w:hAnsiTheme="minorHAnsi" w:cstheme="minorHAnsi"/>
          <w:color w:val="000000"/>
        </w:rPr>
        <w:t>impactos. No estará en contacto directo con el suelo. Al finalizar la ejecución se</w:t>
      </w:r>
      <w:r w:rsidR="00B8545F">
        <w:rPr>
          <w:rFonts w:asciiTheme="minorHAnsi" w:eastAsiaTheme="minorHAnsi" w:hAnsiTheme="minorHAnsi" w:cstheme="minorHAnsi"/>
          <w:color w:val="000000"/>
        </w:rPr>
        <w:t xml:space="preserve"> </w:t>
      </w:r>
      <w:r w:rsidRPr="00C77D36">
        <w:rPr>
          <w:rFonts w:asciiTheme="minorHAnsi" w:eastAsiaTheme="minorHAnsi" w:hAnsiTheme="minorHAnsi" w:cstheme="minorHAnsi"/>
          <w:color w:val="000000"/>
        </w:rPr>
        <w:t>realizará retirada de obra de todo el material sobrante y limpieza de las zonas</w:t>
      </w:r>
      <w:r w:rsidR="00B8545F">
        <w:rPr>
          <w:rFonts w:asciiTheme="minorHAnsi" w:eastAsiaTheme="minorHAnsi" w:hAnsiTheme="minorHAnsi" w:cstheme="minorHAnsi"/>
          <w:color w:val="000000"/>
        </w:rPr>
        <w:t xml:space="preserve"> </w:t>
      </w:r>
      <w:r w:rsidRPr="00C77D36">
        <w:rPr>
          <w:rFonts w:asciiTheme="minorHAnsi" w:eastAsiaTheme="minorHAnsi" w:hAnsiTheme="minorHAnsi" w:cstheme="minorHAnsi"/>
          <w:color w:val="000000"/>
        </w:rPr>
        <w:t>ocupadas, con transporte de todos los desechos a vertedero.</w:t>
      </w:r>
    </w:p>
    <w:p w14:paraId="188B5602" w14:textId="77777777" w:rsidR="00C77D36" w:rsidRDefault="00C77D36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</w:p>
    <w:p w14:paraId="17343676" w14:textId="6A1FDD82" w:rsidR="00F6578A" w:rsidRDefault="00F6578A" w:rsidP="00B8545F">
      <w:pPr>
        <w:pStyle w:val="Ttulo3"/>
        <w:rPr>
          <w:rFonts w:eastAsiaTheme="minorHAnsi"/>
        </w:rPr>
      </w:pPr>
      <w:r>
        <w:rPr>
          <w:rFonts w:eastAsiaTheme="minorHAnsi"/>
        </w:rPr>
        <w:t>Inversores y cableado</w:t>
      </w:r>
    </w:p>
    <w:p w14:paraId="0F9FAE7D" w14:textId="77777777" w:rsidR="00B8545F" w:rsidRDefault="00B8545F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Tahoma,Bold" w:eastAsiaTheme="minorHAnsi" w:hAnsi="Tahoma,Bold" w:cs="Tahoma,Bold"/>
          <w:b/>
          <w:bCs/>
          <w:color w:val="000000"/>
        </w:rPr>
      </w:pPr>
    </w:p>
    <w:p w14:paraId="491A1C24" w14:textId="77777777" w:rsidR="00F6578A" w:rsidRPr="00B8545F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B8545F">
        <w:rPr>
          <w:rFonts w:asciiTheme="minorHAnsi" w:eastAsiaTheme="minorHAnsi" w:hAnsiTheme="minorHAnsi" w:cstheme="minorHAnsi"/>
          <w:color w:val="000000"/>
        </w:rPr>
        <w:t>En la recepción, los inversores se inspeccionarán para determinar si hubo daños</w:t>
      </w:r>
    </w:p>
    <w:p w14:paraId="09B671AA" w14:textId="2D5C7AAC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B8545F">
        <w:rPr>
          <w:rFonts w:asciiTheme="minorHAnsi" w:eastAsiaTheme="minorHAnsi" w:hAnsiTheme="minorHAnsi" w:cstheme="minorHAnsi"/>
          <w:color w:val="000000"/>
        </w:rPr>
        <w:t>durante el transporte.</w:t>
      </w:r>
    </w:p>
    <w:p w14:paraId="4FDAD866" w14:textId="77777777" w:rsidR="00B8545F" w:rsidRPr="00B8545F" w:rsidRDefault="00B8545F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37333F68" w14:textId="77777777" w:rsidR="00F6578A" w:rsidRPr="00B8545F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B8545F">
        <w:rPr>
          <w:rFonts w:asciiTheme="minorHAnsi" w:eastAsiaTheme="minorHAnsi" w:hAnsiTheme="minorHAnsi" w:cstheme="minorHAnsi"/>
          <w:color w:val="000000"/>
        </w:rPr>
        <w:t>Se identificarán los conductores eléctricos con colores y numeración para su posterior</w:t>
      </w:r>
    </w:p>
    <w:p w14:paraId="4414388C" w14:textId="77777777" w:rsidR="00F6578A" w:rsidRPr="00B8545F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B8545F">
        <w:rPr>
          <w:rFonts w:asciiTheme="minorHAnsi" w:eastAsiaTheme="minorHAnsi" w:hAnsiTheme="minorHAnsi" w:cstheme="minorHAnsi"/>
          <w:color w:val="000000"/>
        </w:rPr>
        <w:t>conexión, verificando cuidadosamente antes de hacer cada conexión si la polaridad</w:t>
      </w:r>
    </w:p>
    <w:p w14:paraId="56CA1C70" w14:textId="77777777" w:rsidR="00F6578A" w:rsidRPr="00B8545F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B8545F">
        <w:rPr>
          <w:rFonts w:asciiTheme="minorHAnsi" w:eastAsiaTheme="minorHAnsi" w:hAnsiTheme="minorHAnsi" w:cstheme="minorHAnsi"/>
          <w:color w:val="000000"/>
        </w:rPr>
        <w:t>es correcta. El conexionado eléctrico se aislará e impermeabilizará correctamente, el</w:t>
      </w:r>
    </w:p>
    <w:p w14:paraId="22B1DCC4" w14:textId="77777777" w:rsidR="00F6578A" w:rsidRPr="00B8545F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B8545F">
        <w:rPr>
          <w:rFonts w:asciiTheme="minorHAnsi" w:eastAsiaTheme="minorHAnsi" w:hAnsiTheme="minorHAnsi" w:cstheme="minorHAnsi"/>
          <w:color w:val="000000"/>
        </w:rPr>
        <w:t>grado de protección resultante de las conexiones será IP 535 (Norma UNE 20-324).</w:t>
      </w:r>
    </w:p>
    <w:p w14:paraId="1C6F0A25" w14:textId="77777777" w:rsidR="00F6578A" w:rsidRPr="00B8545F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B8545F">
        <w:rPr>
          <w:rFonts w:asciiTheme="minorHAnsi" w:eastAsiaTheme="minorHAnsi" w:hAnsiTheme="minorHAnsi" w:cstheme="minorHAnsi"/>
          <w:color w:val="000000"/>
        </w:rPr>
        <w:t>Las conexiones eléctricas serán siempre embornadas. La instalación incorporará</w:t>
      </w:r>
    </w:p>
    <w:p w14:paraId="6AE4F718" w14:textId="77777777" w:rsidR="00F6578A" w:rsidRPr="00B8545F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B8545F">
        <w:rPr>
          <w:rFonts w:asciiTheme="minorHAnsi" w:eastAsiaTheme="minorHAnsi" w:hAnsiTheme="minorHAnsi" w:cstheme="minorHAnsi"/>
          <w:color w:val="000000"/>
        </w:rPr>
        <w:t>todos los elementos y características necesarios para garantizar en todo momento la</w:t>
      </w:r>
    </w:p>
    <w:p w14:paraId="6CE842C3" w14:textId="19AC9893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B8545F">
        <w:rPr>
          <w:rFonts w:asciiTheme="minorHAnsi" w:eastAsiaTheme="minorHAnsi" w:hAnsiTheme="minorHAnsi" w:cstheme="minorHAnsi"/>
          <w:color w:val="000000"/>
        </w:rPr>
        <w:t>calidad del suministro eléctrico.</w:t>
      </w:r>
    </w:p>
    <w:p w14:paraId="0D65F8E0" w14:textId="77777777" w:rsidR="00B8545F" w:rsidRPr="00B8545F" w:rsidRDefault="00B8545F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2556142C" w14:textId="77777777" w:rsidR="00F6578A" w:rsidRPr="00B8545F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B8545F">
        <w:rPr>
          <w:rFonts w:asciiTheme="minorHAnsi" w:eastAsiaTheme="minorHAnsi" w:hAnsiTheme="minorHAnsi" w:cstheme="minorHAnsi"/>
          <w:color w:val="000000"/>
        </w:rPr>
        <w:t xml:space="preserve">Se evitará que pudieran ponerse en contacto los conductores de c.c. con los de </w:t>
      </w:r>
      <w:proofErr w:type="spellStart"/>
      <w:r w:rsidRPr="00B8545F">
        <w:rPr>
          <w:rFonts w:asciiTheme="minorHAnsi" w:eastAsiaTheme="minorHAnsi" w:hAnsiTheme="minorHAnsi" w:cstheme="minorHAnsi"/>
          <w:color w:val="000000"/>
        </w:rPr>
        <w:t>c.a.</w:t>
      </w:r>
      <w:proofErr w:type="spellEnd"/>
      <w:r w:rsidRPr="00B8545F">
        <w:rPr>
          <w:rFonts w:asciiTheme="minorHAnsi" w:eastAsiaTheme="minorHAnsi" w:hAnsiTheme="minorHAnsi" w:cstheme="minorHAnsi"/>
          <w:color w:val="000000"/>
        </w:rPr>
        <w:t>,</w:t>
      </w:r>
    </w:p>
    <w:p w14:paraId="7250B406" w14:textId="77777777" w:rsidR="00F6578A" w:rsidRPr="00B8545F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B8545F">
        <w:rPr>
          <w:rFonts w:asciiTheme="minorHAnsi" w:eastAsiaTheme="minorHAnsi" w:hAnsiTheme="minorHAnsi" w:cstheme="minorHAnsi"/>
          <w:color w:val="000000"/>
        </w:rPr>
        <w:t xml:space="preserve">mediante separación de circuitos. Primero se realizará el </w:t>
      </w:r>
      <w:proofErr w:type="spellStart"/>
      <w:r w:rsidRPr="00B8545F">
        <w:rPr>
          <w:rFonts w:asciiTheme="minorHAnsi" w:eastAsiaTheme="minorHAnsi" w:hAnsiTheme="minorHAnsi" w:cstheme="minorHAnsi"/>
          <w:color w:val="000000"/>
        </w:rPr>
        <w:t>interconexionado</w:t>
      </w:r>
      <w:proofErr w:type="spellEnd"/>
      <w:r w:rsidRPr="00B8545F">
        <w:rPr>
          <w:rFonts w:asciiTheme="minorHAnsi" w:eastAsiaTheme="minorHAnsi" w:hAnsiTheme="minorHAnsi" w:cstheme="minorHAnsi"/>
          <w:color w:val="000000"/>
        </w:rPr>
        <w:t xml:space="preserve"> en c.c.</w:t>
      </w:r>
    </w:p>
    <w:p w14:paraId="1D17346E" w14:textId="77777777" w:rsidR="00F6578A" w:rsidRPr="00B8545F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B8545F">
        <w:rPr>
          <w:rFonts w:asciiTheme="minorHAnsi" w:eastAsiaTheme="minorHAnsi" w:hAnsiTheme="minorHAnsi" w:cstheme="minorHAnsi"/>
          <w:color w:val="000000"/>
        </w:rPr>
        <w:t>Los conductores que discurran sobre el suelo bajo tubo, fijándose estos mediante</w:t>
      </w:r>
    </w:p>
    <w:p w14:paraId="1E432951" w14:textId="77777777" w:rsidR="00F6578A" w:rsidRPr="00B8545F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B8545F">
        <w:rPr>
          <w:rFonts w:asciiTheme="minorHAnsi" w:eastAsiaTheme="minorHAnsi" w:hAnsiTheme="minorHAnsi" w:cstheme="minorHAnsi"/>
          <w:color w:val="000000"/>
        </w:rPr>
        <w:t>abrazaderas metálicas o plastificadas y se asegurará que su colocación imposibilita el</w:t>
      </w:r>
    </w:p>
    <w:p w14:paraId="1194DB99" w14:textId="4119CC4A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B8545F">
        <w:rPr>
          <w:rFonts w:asciiTheme="minorHAnsi" w:eastAsiaTheme="minorHAnsi" w:hAnsiTheme="minorHAnsi" w:cstheme="minorHAnsi"/>
          <w:color w:val="000000"/>
        </w:rPr>
        <w:t>enganche por el tránsito del persona</w:t>
      </w:r>
      <w:r w:rsidR="00B8545F">
        <w:rPr>
          <w:rFonts w:asciiTheme="minorHAnsi" w:eastAsiaTheme="minorHAnsi" w:hAnsiTheme="minorHAnsi" w:cstheme="minorHAnsi"/>
          <w:color w:val="000000"/>
        </w:rPr>
        <w:t>l.</w:t>
      </w:r>
    </w:p>
    <w:p w14:paraId="15BF1771" w14:textId="77777777" w:rsidR="00B8545F" w:rsidRPr="00B8545F" w:rsidRDefault="00B8545F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16B947E3" w14:textId="77777777" w:rsidR="00F6578A" w:rsidRPr="00B8545F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B8545F">
        <w:rPr>
          <w:rFonts w:asciiTheme="minorHAnsi" w:eastAsiaTheme="minorHAnsi" w:hAnsiTheme="minorHAnsi" w:cstheme="minorHAnsi"/>
          <w:color w:val="000000"/>
        </w:rPr>
        <w:t>Los equipos electrónicos y aparatos incluidos en la instalación cumplirán las</w:t>
      </w:r>
    </w:p>
    <w:p w14:paraId="5D0797FE" w14:textId="77777777" w:rsidR="00F6578A" w:rsidRPr="00B8545F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B8545F">
        <w:rPr>
          <w:rFonts w:asciiTheme="minorHAnsi" w:eastAsiaTheme="minorHAnsi" w:hAnsiTheme="minorHAnsi" w:cstheme="minorHAnsi"/>
          <w:color w:val="000000"/>
        </w:rPr>
        <w:t>condiciones de seguridad de la Norma UNE 20-5141, que le sean aplicables.</w:t>
      </w:r>
    </w:p>
    <w:p w14:paraId="075EE4E3" w14:textId="77777777" w:rsidR="00F6578A" w:rsidRPr="00B8545F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B8545F">
        <w:rPr>
          <w:rFonts w:asciiTheme="minorHAnsi" w:eastAsiaTheme="minorHAnsi" w:hAnsiTheme="minorHAnsi" w:cstheme="minorHAnsi"/>
          <w:color w:val="000000"/>
        </w:rPr>
        <w:t>Los operarios que trabajen en el conexionado y en el montaje de los inversores,</w:t>
      </w:r>
    </w:p>
    <w:p w14:paraId="5E7F845F" w14:textId="77777777" w:rsidR="00F6578A" w:rsidRPr="00B8545F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B8545F">
        <w:rPr>
          <w:rFonts w:asciiTheme="minorHAnsi" w:eastAsiaTheme="minorHAnsi" w:hAnsiTheme="minorHAnsi" w:cstheme="minorHAnsi"/>
          <w:color w:val="000000"/>
        </w:rPr>
        <w:t>usarán ropa sin accesorios metálicos y evitarán el uso innecesario de objetos de</w:t>
      </w:r>
    </w:p>
    <w:p w14:paraId="14404A78" w14:textId="77777777" w:rsidR="00F6578A" w:rsidRPr="00B8545F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B8545F">
        <w:rPr>
          <w:rFonts w:asciiTheme="minorHAnsi" w:eastAsiaTheme="minorHAnsi" w:hAnsiTheme="minorHAnsi" w:cstheme="minorHAnsi"/>
          <w:color w:val="000000"/>
        </w:rPr>
        <w:t>metal. Se llevarán las herramientas o equipos en bolsas y se utilizará calzado aislante</w:t>
      </w:r>
    </w:p>
    <w:p w14:paraId="0175A30E" w14:textId="0236D238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B8545F">
        <w:rPr>
          <w:rFonts w:asciiTheme="minorHAnsi" w:eastAsiaTheme="minorHAnsi" w:hAnsiTheme="minorHAnsi" w:cstheme="minorHAnsi"/>
          <w:color w:val="000000"/>
        </w:rPr>
        <w:t>o al menos sin herrajes ni clavos en las suelas.</w:t>
      </w:r>
    </w:p>
    <w:p w14:paraId="0C2B6CEA" w14:textId="77777777" w:rsidR="00B8545F" w:rsidRPr="00B8545F" w:rsidRDefault="00B8545F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18FD122D" w14:textId="78FDF3D2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B8545F">
        <w:rPr>
          <w:rFonts w:asciiTheme="minorHAnsi" w:eastAsiaTheme="minorHAnsi" w:hAnsiTheme="minorHAnsi" w:cstheme="minorHAnsi"/>
          <w:color w:val="000000"/>
        </w:rPr>
        <w:t>En caso de lluvia se suspenderá el montaje de los inversores.</w:t>
      </w:r>
    </w:p>
    <w:p w14:paraId="417FB392" w14:textId="77777777" w:rsidR="00B8545F" w:rsidRPr="00B8545F" w:rsidRDefault="00B8545F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</w:p>
    <w:p w14:paraId="3FAF03C4" w14:textId="77777777" w:rsidR="00F6578A" w:rsidRPr="00B8545F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B8545F">
        <w:rPr>
          <w:rFonts w:asciiTheme="minorHAnsi" w:eastAsiaTheme="minorHAnsi" w:hAnsiTheme="minorHAnsi" w:cstheme="minorHAnsi"/>
          <w:color w:val="000000"/>
        </w:rPr>
        <w:t>El almacenaje se realizará en lugar protegido de lluvias, focos de humedad e</w:t>
      </w:r>
    </w:p>
    <w:p w14:paraId="38305D1E" w14:textId="77777777" w:rsidR="00F6578A" w:rsidRPr="00B8545F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B8545F">
        <w:rPr>
          <w:rFonts w:asciiTheme="minorHAnsi" w:eastAsiaTheme="minorHAnsi" w:hAnsiTheme="minorHAnsi" w:cstheme="minorHAnsi"/>
          <w:color w:val="000000"/>
        </w:rPr>
        <w:t>impactos. No estará en contacto directo con el suelo. Al finalizar la ejecución se</w:t>
      </w:r>
    </w:p>
    <w:p w14:paraId="32712110" w14:textId="77777777" w:rsidR="00F6578A" w:rsidRPr="00B8545F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B8545F">
        <w:rPr>
          <w:rFonts w:asciiTheme="minorHAnsi" w:eastAsiaTheme="minorHAnsi" w:hAnsiTheme="minorHAnsi" w:cstheme="minorHAnsi"/>
          <w:color w:val="000000"/>
        </w:rPr>
        <w:t>realizará retirada de obra de todo el material sobrante y limpieza de las zonas</w:t>
      </w:r>
    </w:p>
    <w:p w14:paraId="390E427F" w14:textId="77777777" w:rsidR="00F6578A" w:rsidRPr="00B8545F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Theme="minorHAnsi" w:eastAsiaTheme="minorHAnsi" w:hAnsiTheme="minorHAnsi" w:cstheme="minorHAnsi"/>
          <w:color w:val="000000"/>
        </w:rPr>
      </w:pPr>
      <w:r w:rsidRPr="00B8545F">
        <w:rPr>
          <w:rFonts w:asciiTheme="minorHAnsi" w:eastAsiaTheme="minorHAnsi" w:hAnsiTheme="minorHAnsi" w:cstheme="minorHAnsi"/>
          <w:color w:val="000000"/>
        </w:rPr>
        <w:lastRenderedPageBreak/>
        <w:t>ocupadas, con transporte de todos los desechos a vertedero.</w:t>
      </w:r>
    </w:p>
    <w:p w14:paraId="7319DA40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2.2.4.- </w:t>
      </w:r>
      <w:r>
        <w:rPr>
          <w:rFonts w:ascii="Tahoma,Bold" w:eastAsiaTheme="minorHAnsi" w:hAnsi="Tahoma,Bold" w:cs="Tahoma,Bold"/>
          <w:b/>
          <w:bCs/>
          <w:color w:val="000000"/>
        </w:rPr>
        <w:t>Medidas de Seguridad</w:t>
      </w:r>
    </w:p>
    <w:p w14:paraId="41D6BA78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centrales fotovoltaicas, independientemente de la tensión a la que estén</w:t>
      </w:r>
    </w:p>
    <w:p w14:paraId="65BC52C0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conectadas a la red, estarán equipadas con un sistema de protecciones que garantice</w:t>
      </w:r>
    </w:p>
    <w:p w14:paraId="04BF82B2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 desconexión en caso de un fallo en la red o fallos internos en la instalación de la</w:t>
      </w:r>
    </w:p>
    <w:p w14:paraId="42058C34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propia central, de manera que no perturben el correcto funcionamiento de las redes a</w:t>
      </w:r>
    </w:p>
    <w:p w14:paraId="69E080CD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que estén conectadas, tanto en la explotación normal como durante el incidente.</w:t>
      </w:r>
    </w:p>
    <w:p w14:paraId="64BA3779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2.3.- RECEPCIÓN Y PRUEBAS</w:t>
      </w:r>
    </w:p>
    <w:p w14:paraId="56EF1896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instalador entregará al usuario un documento-albarán en el que conste el</w:t>
      </w:r>
    </w:p>
    <w:p w14:paraId="2D8F2775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suministro de componentes, materiales y manuales de uso y mantenimiento de la</w:t>
      </w:r>
    </w:p>
    <w:p w14:paraId="67E97BBC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instalación. Este documento será firmado por duplicado por ambas partes,</w:t>
      </w:r>
    </w:p>
    <w:p w14:paraId="033CB909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conservando cada una un ejemplar. Los manuales entregados al usuario estarán en</w:t>
      </w:r>
    </w:p>
    <w:p w14:paraId="4B934AA9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alguna de las lenguas oficiales españolas para facilitar su correcta interpretación.</w:t>
      </w:r>
    </w:p>
    <w:p w14:paraId="6CA41EAB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Antes de la puesta en servicio de todos los elementos principales (módulos,</w:t>
      </w:r>
    </w:p>
    <w:p w14:paraId="6F397ED4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inversores, contadores) éstos deberán haber superado las pruebas de</w:t>
      </w:r>
    </w:p>
    <w:p w14:paraId="0BC37CD6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funcionamiento en fábrica, de las que se levantará oportuna acta que se adjuntará</w:t>
      </w:r>
    </w:p>
    <w:p w14:paraId="6598CDEB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 los certificados de calidad.</w:t>
      </w:r>
    </w:p>
    <w:p w14:paraId="3220A8B5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pruebas a realizar por el instalador, con independencia de lo indicado con</w:t>
      </w:r>
    </w:p>
    <w:p w14:paraId="29F4F6A8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anterioridad en este PCT, serán como mínimo las siguientes:</w:t>
      </w:r>
    </w:p>
    <w:p w14:paraId="35A748C6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ymbol" w:eastAsiaTheme="minorHAnsi" w:hAnsi="Symbol" w:cs="Symbol"/>
          <w:color w:val="000000"/>
        </w:rPr>
        <w:t xml:space="preserve"> </w:t>
      </w:r>
      <w:r>
        <w:rPr>
          <w:rFonts w:ascii="Swis721 BT" w:eastAsiaTheme="minorHAnsi" w:hAnsi="Swis721 BT" w:cs="Swis721 BT"/>
          <w:color w:val="000000"/>
        </w:rPr>
        <w:t>Funcionamiento y puesta en marcha de todos los sistemas.</w:t>
      </w:r>
    </w:p>
    <w:p w14:paraId="6D9FA12E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ymbol" w:eastAsiaTheme="minorHAnsi" w:hAnsi="Symbol" w:cs="Symbol"/>
          <w:color w:val="000000"/>
        </w:rPr>
        <w:t xml:space="preserve"> </w:t>
      </w:r>
      <w:r>
        <w:rPr>
          <w:rFonts w:ascii="Swis721 BT" w:eastAsiaTheme="minorHAnsi" w:hAnsi="Swis721 BT" w:cs="Swis721 BT"/>
          <w:color w:val="000000"/>
        </w:rPr>
        <w:t>Pruebas de arranque y parada en distintos instantes de funcionamiento.</w:t>
      </w:r>
    </w:p>
    <w:p w14:paraId="1FF745F8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ymbol" w:eastAsiaTheme="minorHAnsi" w:hAnsi="Symbol" w:cs="Symbol"/>
          <w:color w:val="000000"/>
        </w:rPr>
        <w:t xml:space="preserve"> </w:t>
      </w:r>
      <w:r>
        <w:rPr>
          <w:rFonts w:ascii="Swis721 BT" w:eastAsiaTheme="minorHAnsi" w:hAnsi="Swis721 BT" w:cs="Swis721 BT"/>
          <w:color w:val="000000"/>
        </w:rPr>
        <w:t>Pruebas de los elementos y medidas de protección, seguridad y alarma,</w:t>
      </w:r>
    </w:p>
    <w:p w14:paraId="6C43F011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así como su actuación, con excepción de las pruebas referidas al</w:t>
      </w:r>
    </w:p>
    <w:p w14:paraId="055DA621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interruptor automático de la desconexión.</w:t>
      </w:r>
    </w:p>
    <w:p w14:paraId="74BAED78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Concluidas las pruebas y la puesta en marcha se pasará a la fase de la Recepción</w:t>
      </w:r>
    </w:p>
    <w:p w14:paraId="4234F840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Provisional de la Instalación. No obstante, el Acta de Recepción Provisional no se</w:t>
      </w:r>
    </w:p>
    <w:p w14:paraId="05247935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firmará hasta haber comprobado que todos los sistemas y elementos que forman</w:t>
      </w:r>
    </w:p>
    <w:p w14:paraId="634AA471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parte del suministro han funcionado correctamente durante un mínimo de 240 horas</w:t>
      </w:r>
    </w:p>
    <w:p w14:paraId="41937A1D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seguidas, sin interrupciones o paradas causadas por fallos o errores del sistema</w:t>
      </w:r>
    </w:p>
    <w:p w14:paraId="51C07610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suministrado, y además se hayan cumplido los siguientes requisitos:</w:t>
      </w:r>
    </w:p>
    <w:p w14:paraId="5F7E213F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04CE5B23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7B8AFABE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1DC25199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42C116C0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04929820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06E2A4F9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305 de 506</w:t>
      </w:r>
    </w:p>
    <w:p w14:paraId="3FDF916A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7EDA68BE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1BF14E0B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134BA9C8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19 DE 112</w:t>
      </w:r>
    </w:p>
    <w:p w14:paraId="58BD1075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ymbol" w:eastAsiaTheme="minorHAnsi" w:hAnsi="Symbol" w:cs="Symbol"/>
          <w:color w:val="000000"/>
        </w:rPr>
        <w:t xml:space="preserve"> </w:t>
      </w:r>
      <w:r>
        <w:rPr>
          <w:rFonts w:ascii="Swis721 BT" w:eastAsiaTheme="minorHAnsi" w:hAnsi="Swis721 BT" w:cs="Swis721 BT"/>
          <w:color w:val="000000"/>
        </w:rPr>
        <w:t>Entrega de toda la documentación requerida en este PCT, y como mínimo la</w:t>
      </w:r>
    </w:p>
    <w:p w14:paraId="682D382F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recogida en la norma UNE-EN 62466: Sistemas fotovoltaicos conectados a</w:t>
      </w:r>
    </w:p>
    <w:p w14:paraId="29D1618E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red. Requisitos mínimos de documentación, puesta en marcha e inspección</w:t>
      </w:r>
    </w:p>
    <w:p w14:paraId="60984F70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un sistema.</w:t>
      </w:r>
    </w:p>
    <w:p w14:paraId="4E2C6722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ymbol" w:eastAsiaTheme="minorHAnsi" w:hAnsi="Symbol" w:cs="Symbol"/>
          <w:color w:val="000000"/>
        </w:rPr>
        <w:t xml:space="preserve"> </w:t>
      </w:r>
      <w:r>
        <w:rPr>
          <w:rFonts w:ascii="Swis721 BT" w:eastAsiaTheme="minorHAnsi" w:hAnsi="Swis721 BT" w:cs="Swis721 BT"/>
          <w:color w:val="000000"/>
        </w:rPr>
        <w:t>Retirada de obra de todo el material sobrante.</w:t>
      </w:r>
    </w:p>
    <w:p w14:paraId="187D6F53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ymbol" w:eastAsiaTheme="minorHAnsi" w:hAnsi="Symbol" w:cs="Symbol"/>
          <w:color w:val="000000"/>
        </w:rPr>
        <w:t xml:space="preserve"> </w:t>
      </w:r>
      <w:r>
        <w:rPr>
          <w:rFonts w:ascii="Swis721 BT" w:eastAsiaTheme="minorHAnsi" w:hAnsi="Swis721 BT" w:cs="Swis721 BT"/>
          <w:color w:val="000000"/>
        </w:rPr>
        <w:t>Limpieza de las zonas ocupadas, con transporte de todos los desechos a</w:t>
      </w:r>
    </w:p>
    <w:p w14:paraId="1F24932E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vertedero.</w:t>
      </w:r>
    </w:p>
    <w:p w14:paraId="592EFEE3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Durante este período el suministrador será el único responsable de la operación de</w:t>
      </w:r>
    </w:p>
    <w:p w14:paraId="7AF526A0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sistemas suministrados, si bien deberá adiestrar al personal de operación.</w:t>
      </w:r>
    </w:p>
    <w:p w14:paraId="29D7B200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2.4.- GARANTÍAS</w:t>
      </w:r>
    </w:p>
    <w:p w14:paraId="52D476CD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2.4.1.- </w:t>
      </w:r>
      <w:r>
        <w:rPr>
          <w:rFonts w:ascii="Tahoma,Bold" w:eastAsiaTheme="minorHAnsi" w:hAnsi="Tahoma,Bold" w:cs="Tahoma,Bold"/>
          <w:b/>
          <w:bCs/>
          <w:color w:val="000000"/>
        </w:rPr>
        <w:t>Ámbito general de la garantía</w:t>
      </w:r>
    </w:p>
    <w:p w14:paraId="3BDE7748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Sin perjuicio de cualquier posible reclamación a terceros, la instalación será reparada</w:t>
      </w:r>
    </w:p>
    <w:p w14:paraId="6092D2B5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acuerdo con estas condiciones generales si ha sufrido una avería a causa de un</w:t>
      </w:r>
    </w:p>
    <w:p w14:paraId="7BAA4384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defecto de montaje o de cualquiera de los componentes, siempre que haya sido</w:t>
      </w:r>
    </w:p>
    <w:p w14:paraId="4DED1005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manipulada correctamente de acuerdo con lo establecido en el manual de</w:t>
      </w:r>
    </w:p>
    <w:p w14:paraId="1A8C6D68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instrucciones.</w:t>
      </w:r>
    </w:p>
    <w:p w14:paraId="184DDD3D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garantía se concede a favor del comprador de la instalación, lo que deberá</w:t>
      </w:r>
    </w:p>
    <w:p w14:paraId="7E2D384F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justificarse debidamente mediante el correspondiente certificado de garantía, con la</w:t>
      </w:r>
    </w:p>
    <w:p w14:paraId="27D63606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fecha que se acredite en la certificación de la instalación.</w:t>
      </w:r>
    </w:p>
    <w:p w14:paraId="5FE33974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No obstante, el instalador quedará obligado a la reparación de los fallos de</w:t>
      </w:r>
    </w:p>
    <w:p w14:paraId="2B1FF69A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funcionamiento que se puedan producir si se apreciase que su origen procede de</w:t>
      </w:r>
    </w:p>
    <w:p w14:paraId="04443529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defectos ocultos de diseño, construcción, materiales o montaje, comprometiéndose a</w:t>
      </w:r>
    </w:p>
    <w:p w14:paraId="47B816BF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subsanarlos sin cargo alguno. En cualquier caso, deberá atenerse a lo establecido en</w:t>
      </w:r>
    </w:p>
    <w:p w14:paraId="7C4D87B5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legislación vigente en cuanto a vicios ocultos.</w:t>
      </w:r>
    </w:p>
    <w:p w14:paraId="455C214A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2.4.2.- </w:t>
      </w:r>
      <w:r>
        <w:rPr>
          <w:rFonts w:ascii="Tahoma,Bold" w:eastAsiaTheme="minorHAnsi" w:hAnsi="Tahoma,Bold" w:cs="Tahoma,Bold"/>
          <w:b/>
          <w:bCs/>
          <w:color w:val="000000"/>
        </w:rPr>
        <w:t>Plazos</w:t>
      </w:r>
    </w:p>
    <w:p w14:paraId="7A75FB81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suministrador garantizará la instalación durante un período mínimo de 3 años, para</w:t>
      </w:r>
    </w:p>
    <w:p w14:paraId="1B3E8C16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todos los materiales utilizados y el procedimiento empleado en su montaje. Para los</w:t>
      </w:r>
    </w:p>
    <w:p w14:paraId="4990E429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módulos fotovoltaicos, la garantía mínima será de 10 años. La garantía del</w:t>
      </w:r>
    </w:p>
    <w:p w14:paraId="568DCD43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rendimiento de la instalación será por 25 años.</w:t>
      </w:r>
    </w:p>
    <w:p w14:paraId="1908716A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 hubiera de interrumpirse la explotación del suministro debido a razones de las que</w:t>
      </w:r>
    </w:p>
    <w:p w14:paraId="73F39C76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 responsable el suministrador, o a reparaciones que el suministrador haya de</w:t>
      </w:r>
    </w:p>
    <w:p w14:paraId="63C65A78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realizar para cumplir las estipulaciones de la garantía, el plazo se prolongará por la</w:t>
      </w:r>
    </w:p>
    <w:p w14:paraId="4B899452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duración total de dichas interrupciones.</w:t>
      </w:r>
    </w:p>
    <w:p w14:paraId="780BE8C0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7BECFB38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4D6E7BB8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228D1CBC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1A941870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3E7A46BF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73F8E0DB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306 de 506</w:t>
      </w:r>
    </w:p>
    <w:p w14:paraId="2DD718BC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2FDCC2C8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43294E5E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22B05294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20 DE 112</w:t>
      </w:r>
    </w:p>
    <w:p w14:paraId="615CB6DB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2.4.3.- </w:t>
      </w:r>
      <w:r>
        <w:rPr>
          <w:rFonts w:ascii="Tahoma,Bold" w:eastAsiaTheme="minorHAnsi" w:hAnsi="Tahoma,Bold" w:cs="Tahoma,Bold"/>
          <w:b/>
          <w:bCs/>
          <w:color w:val="000000"/>
        </w:rPr>
        <w:t>Condiciones económicas</w:t>
      </w:r>
    </w:p>
    <w:p w14:paraId="3CDFC726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garantía comprende la reparación o reposición, en su caso, de los componentes y</w:t>
      </w:r>
    </w:p>
    <w:p w14:paraId="6FE7E39B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piezas que pudieran resultar defectuosas, así como la mano de obra empleada en</w:t>
      </w:r>
    </w:p>
    <w:p w14:paraId="2E13933E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reparación o reposición durante el plazo de vigencia de la garantía.</w:t>
      </w:r>
    </w:p>
    <w:p w14:paraId="40047496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Quedan expresamente incluidos todos los demás gastos, tales como tiempos de</w:t>
      </w:r>
    </w:p>
    <w:p w14:paraId="05F967C7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desplazamiento, medios de transporte, amortización de vehículos y herramientas,</w:t>
      </w:r>
    </w:p>
    <w:p w14:paraId="4C0EE322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disponibilidad de otros medios y eventuales portes de recogida y devolución de los</w:t>
      </w:r>
    </w:p>
    <w:p w14:paraId="722C5EC6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equipos para su reparación en los talleres del fabricante.</w:t>
      </w:r>
    </w:p>
    <w:p w14:paraId="2B3CC073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Asimismo, se deben incluir la mano de obra y materiales necesarios para efectuar los</w:t>
      </w:r>
    </w:p>
    <w:p w14:paraId="54AFD29E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ajustes y eventuales reglajes del funcionamiento de la instalación.</w:t>
      </w:r>
    </w:p>
    <w:p w14:paraId="782FE53D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 en un plazo razonable, el suministrador incumple las obligaciones derivadas de la</w:t>
      </w:r>
    </w:p>
    <w:p w14:paraId="607A604D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garantía, el comprador de la instalación podrá, previa notificación escrita, fijar una</w:t>
      </w:r>
    </w:p>
    <w:p w14:paraId="51CD4FA6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fecha final para que dicho suministrador cumpla con sus obligaciones. Si el</w:t>
      </w:r>
    </w:p>
    <w:p w14:paraId="4C757FCD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suministrador no cumple con sus obligaciones en dicho plazo último, el comprador</w:t>
      </w:r>
    </w:p>
    <w:p w14:paraId="52B4B5E9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la instalación podrá, por cuenta y riesgo del suministrador, realizar por sí mismo</w:t>
      </w:r>
    </w:p>
    <w:p w14:paraId="79B38EB2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oportunas reparaciones, o contratar para ello a un tercero, sin perjuicio de la</w:t>
      </w:r>
    </w:p>
    <w:p w14:paraId="787647CF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reclamación por daños y perjuicios en que hubiere incurrido el suministrador.</w:t>
      </w:r>
    </w:p>
    <w:p w14:paraId="6CADC7DB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2.4.4.- </w:t>
      </w:r>
      <w:r>
        <w:rPr>
          <w:rFonts w:ascii="Tahoma,Bold" w:eastAsiaTheme="minorHAnsi" w:hAnsi="Tahoma,Bold" w:cs="Tahoma,Bold"/>
          <w:b/>
          <w:bCs/>
          <w:color w:val="000000"/>
        </w:rPr>
        <w:t>Anulación de la garantía</w:t>
      </w:r>
    </w:p>
    <w:p w14:paraId="61D91FE8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garantía podrá anularse cuando la instalación haya sido reparada, modificada o</w:t>
      </w:r>
    </w:p>
    <w:p w14:paraId="61A9F127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desmontada, aunque sólo sea en parte, por personas ajenas al suministrador o a los</w:t>
      </w:r>
    </w:p>
    <w:p w14:paraId="4F955842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servicios de asistencia técnica de los fabricantes no autorizados expresamente por el</w:t>
      </w:r>
    </w:p>
    <w:p w14:paraId="2F67B5D1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suministrador, salvo lo indicado en el punto anterior.</w:t>
      </w:r>
    </w:p>
    <w:p w14:paraId="38B6E499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2.4.5.- </w:t>
      </w:r>
      <w:r>
        <w:rPr>
          <w:rFonts w:ascii="Tahoma,Bold" w:eastAsiaTheme="minorHAnsi" w:hAnsi="Tahoma,Bold" w:cs="Tahoma,Bold"/>
          <w:b/>
          <w:bCs/>
          <w:color w:val="000000"/>
        </w:rPr>
        <w:t>Lugar y tiempo de la prestación</w:t>
      </w:r>
    </w:p>
    <w:p w14:paraId="5B6C9AF8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Cuando el usuario detecte un defecto de funcionamiento en la instalación lo</w:t>
      </w:r>
    </w:p>
    <w:p w14:paraId="708210AE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comunicará fehacientemente al suministrador. Cuando el suministrador considere que</w:t>
      </w:r>
    </w:p>
    <w:p w14:paraId="48C6D554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 un defecto de fabricación de algún componente, lo comunicará fehacientemente al</w:t>
      </w:r>
    </w:p>
    <w:p w14:paraId="0EF2C392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fabricante.</w:t>
      </w:r>
    </w:p>
    <w:p w14:paraId="12457988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El suministrador atenderá cualquier incidencia en el plazo máximo de una semana y la</w:t>
      </w:r>
    </w:p>
    <w:p w14:paraId="0E540072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resolución de la avería se realizará en un tiempo máximo de 15 días, salvo causas de</w:t>
      </w:r>
    </w:p>
    <w:p w14:paraId="47A1C511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fuerza mayor debidamente justificadas.</w:t>
      </w:r>
    </w:p>
    <w:p w14:paraId="24120B19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averías de las instalaciones se repararán en su lugar de ubicación por el</w:t>
      </w:r>
    </w:p>
    <w:p w14:paraId="63408377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suministrador. Si la avería de algún componente no pudiera ser reparada en el</w:t>
      </w:r>
    </w:p>
    <w:p w14:paraId="3D004DB6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domicilio del usuario, el componente deberá ser enviado al taller oficial designado por</w:t>
      </w:r>
    </w:p>
    <w:p w14:paraId="4FB22505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fabricante por cuenta y a cargo del suministrador.</w:t>
      </w:r>
    </w:p>
    <w:p w14:paraId="00430BDC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suministrador realizará las reparaciones o reposiciones de piezas a la mayor</w:t>
      </w:r>
    </w:p>
    <w:p w14:paraId="272A9EA3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brevedad posible una vez recibido el aviso de avería, pero no se responsabilizará de</w:t>
      </w:r>
    </w:p>
    <w:p w14:paraId="29149109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150CC284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258EF6EE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78A3CC0B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3ED7BC0E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75563AE0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081DA2C2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307 de 506</w:t>
      </w:r>
    </w:p>
    <w:p w14:paraId="73F997DB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4943B348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45419B69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00F3E536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21 DE 112</w:t>
      </w:r>
    </w:p>
    <w:p w14:paraId="27AD08D5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perjuicios por la demora en dichas reparaciones siempre que sea inferior a 15 días</w:t>
      </w:r>
    </w:p>
    <w:p w14:paraId="3438A068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naturales.</w:t>
      </w:r>
    </w:p>
    <w:p w14:paraId="7B6E90A1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2.5.- REQUERIMIENTOS TÉCNICOS DEL CONTRATO DE MANTENIMIENTO</w:t>
      </w:r>
    </w:p>
    <w:p w14:paraId="5BAF66B0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2.5.1.- </w:t>
      </w:r>
      <w:r>
        <w:rPr>
          <w:rFonts w:ascii="Tahoma,Bold" w:eastAsiaTheme="minorHAnsi" w:hAnsi="Tahoma,Bold" w:cs="Tahoma,Bold"/>
          <w:b/>
          <w:bCs/>
          <w:color w:val="000000"/>
        </w:rPr>
        <w:t>Generalidades</w:t>
      </w:r>
    </w:p>
    <w:p w14:paraId="73034946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realizará un contrato de mantenimiento preventivo y correctivo de al menos tres</w:t>
      </w:r>
    </w:p>
    <w:p w14:paraId="601EEC60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años. El contrato de mantenimiento de la instalación incluirá todos los elementos de</w:t>
      </w:r>
    </w:p>
    <w:p w14:paraId="1D5F1916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misma, con las labores de mantenimiento preventivo aconsejados por los diferentes</w:t>
      </w:r>
    </w:p>
    <w:p w14:paraId="64521E48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fabricantes.</w:t>
      </w:r>
    </w:p>
    <w:p w14:paraId="3D60A053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2.5.2.- </w:t>
      </w:r>
      <w:r>
        <w:rPr>
          <w:rFonts w:ascii="Tahoma,Bold" w:eastAsiaTheme="minorHAnsi" w:hAnsi="Tahoma,Bold" w:cs="Tahoma,Bold"/>
          <w:b/>
          <w:bCs/>
          <w:color w:val="000000"/>
        </w:rPr>
        <w:t>Programa de Mantenimiento</w:t>
      </w:r>
    </w:p>
    <w:p w14:paraId="3EF366C5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objeto de este apartado es definir las condiciones generales mínimas que deben</w:t>
      </w:r>
    </w:p>
    <w:p w14:paraId="1ABA6C82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seguirse para el adecuado mantenimiento de las instalaciones de energía solar</w:t>
      </w:r>
    </w:p>
    <w:p w14:paraId="7CE18200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fotovoltaica conectadas a red.</w:t>
      </w:r>
    </w:p>
    <w:p w14:paraId="724544D7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definen dos escalones de actuación para englobar todas las operaciones</w:t>
      </w:r>
    </w:p>
    <w:p w14:paraId="666EDC45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necesarias durante la vida útil de la instalación para asegurar el funcionamiento,</w:t>
      </w:r>
    </w:p>
    <w:p w14:paraId="4605401F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aumentar la producción y prolongar la duración de la misma:</w:t>
      </w:r>
    </w:p>
    <w:p w14:paraId="5279C52B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– Mantenimiento preventivo.</w:t>
      </w:r>
    </w:p>
    <w:p w14:paraId="248DEFA5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– Mantenimiento correctivo.</w:t>
      </w:r>
    </w:p>
    <w:p w14:paraId="742F4B6E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Plan de mantenimiento preventivo: operaciones de inspección visual, verificación de</w:t>
      </w:r>
    </w:p>
    <w:p w14:paraId="556DA788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actuaciones y otras, que aplicadas a la instalación deben permitir mantener dentro de</w:t>
      </w:r>
    </w:p>
    <w:p w14:paraId="6AC0EDE3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límites aceptables las condiciones de funcionamiento, prestaciones, protección y</w:t>
      </w:r>
    </w:p>
    <w:p w14:paraId="0673035F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durabilidad de la misma.</w:t>
      </w:r>
    </w:p>
    <w:p w14:paraId="05550831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Plan de mantenimiento correctivo: todas las operaciones de sustitución necesarias</w:t>
      </w:r>
    </w:p>
    <w:p w14:paraId="2A27E784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para asegurar que el sistema funciona correctamente durante su vida útil. Incluye:</w:t>
      </w:r>
    </w:p>
    <w:p w14:paraId="57E970C5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– La visita a la instalación en los plazos indicados y cada vez que el usuario lo</w:t>
      </w:r>
    </w:p>
    <w:p w14:paraId="319809C9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requiera por avería grave en la misma.</w:t>
      </w:r>
    </w:p>
    <w:p w14:paraId="30BC4427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– El análisis y elaboración del presupuesto de los trabajos y reposiciones</w:t>
      </w:r>
    </w:p>
    <w:p w14:paraId="418F67BB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necesarias para el correcto funcionamiento de la instalación.</w:t>
      </w:r>
    </w:p>
    <w:p w14:paraId="358B496D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– Los costes económicos del mantenimiento correctivo, con el alcance indicado,</w:t>
      </w:r>
    </w:p>
    <w:p w14:paraId="3B8CA1EE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forman parte del precio anual del contrato de mantenimiento. Podrán no estar</w:t>
      </w:r>
    </w:p>
    <w:p w14:paraId="1D2CFE4E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incluidas ni la mano de obra ni las reposiciones de equipos necesarias más allá</w:t>
      </w:r>
    </w:p>
    <w:p w14:paraId="6224BDD1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del período de garantía.</w:t>
      </w:r>
    </w:p>
    <w:p w14:paraId="3692DFB5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mantenimiento debe realizarse por personal técnico cualificado bajo la</w:t>
      </w:r>
    </w:p>
    <w:p w14:paraId="3B9CE1FE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responsabilidad de la empresa instaladora.</w:t>
      </w:r>
    </w:p>
    <w:p w14:paraId="0C96B2CE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0C564109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6409B296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631506CC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38B2A5F0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3894BC42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lastRenderedPageBreak/>
        <w:t>FECHA 27-11-2017</w:t>
      </w:r>
    </w:p>
    <w:p w14:paraId="3D07022C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308 de 506</w:t>
      </w:r>
    </w:p>
    <w:p w14:paraId="50EB35CA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6A7B5E1F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19D6C001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5E9099B0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22 DE 112</w:t>
      </w:r>
    </w:p>
    <w:p w14:paraId="6C64DF09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mantenimiento preventivo de la instalación incluirá, al menos, una visita</w:t>
      </w:r>
    </w:p>
    <w:p w14:paraId="74CD3DE6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 xml:space="preserve">(anual para el caso de instalaciones de potencia de hasta 100 </w:t>
      </w:r>
      <w:proofErr w:type="spellStart"/>
      <w:r>
        <w:rPr>
          <w:rFonts w:ascii="Swis721 BT" w:eastAsiaTheme="minorHAnsi" w:hAnsi="Swis721 BT" w:cs="Swis721 BT"/>
          <w:color w:val="000000"/>
        </w:rPr>
        <w:t>kWp</w:t>
      </w:r>
      <w:proofErr w:type="spellEnd"/>
      <w:r>
        <w:rPr>
          <w:rFonts w:ascii="Swis721 BT" w:eastAsiaTheme="minorHAnsi" w:hAnsi="Swis721 BT" w:cs="Swis721 BT"/>
          <w:color w:val="000000"/>
        </w:rPr>
        <w:t xml:space="preserve"> y semestral para el</w:t>
      </w:r>
    </w:p>
    <w:p w14:paraId="00CC9479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resto) en la que se realizarán las siguientes actividades:</w:t>
      </w:r>
    </w:p>
    <w:p w14:paraId="4368996F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– Comprobación de las protecciones eléctricas.</w:t>
      </w:r>
    </w:p>
    <w:p w14:paraId="1ED30900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– Comprobación del estado de los módulos: comprobación de la situación</w:t>
      </w:r>
    </w:p>
    <w:p w14:paraId="210D037E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respecto al proyecto original y verificación del estado de las conexiones.</w:t>
      </w:r>
    </w:p>
    <w:p w14:paraId="0B4BBEFC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– Comprobación del estado del inversor: funcionamiento, lámparas de</w:t>
      </w:r>
    </w:p>
    <w:p w14:paraId="73EA8496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señalizaciones, alarmas, etc.</w:t>
      </w:r>
    </w:p>
    <w:p w14:paraId="06ED73CB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– Comprobación del estado mecánico de cables y terminales (incluyendo</w:t>
      </w:r>
    </w:p>
    <w:p w14:paraId="5E7FEB9D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cables de tomas de tierra y reapriete de bornas), pletinas, transformadores,</w:t>
      </w:r>
    </w:p>
    <w:p w14:paraId="6C7EE111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ventiladores/extractores, uniones, reaprietes, limpieza.</w:t>
      </w:r>
    </w:p>
    <w:p w14:paraId="5A8D2CC1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Realización de un informe técnico de cada una de las visitas, en el que se refleje el</w:t>
      </w:r>
    </w:p>
    <w:p w14:paraId="74FAD162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estado de las instalaciones y las incidencias acaecidas.</w:t>
      </w:r>
    </w:p>
    <w:p w14:paraId="553FA4AC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Registro de las operaciones de mantenimiento realizadas en un libro de</w:t>
      </w:r>
    </w:p>
    <w:p w14:paraId="059D2EEF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mantenimiento, en el que constará la identificación del personal de mantenimiento</w:t>
      </w:r>
    </w:p>
    <w:p w14:paraId="7A1E2F22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(nombre, titulación y autorización de la empresa).</w:t>
      </w:r>
    </w:p>
    <w:p w14:paraId="730320E9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Tahoma,Bold" w:eastAsiaTheme="minorHAnsi" w:hAnsi="Tahoma,Bold" w:cs="Tahoma,Bold"/>
          <w:b/>
          <w:bCs/>
          <w:color w:val="000000"/>
          <w:sz w:val="28"/>
          <w:szCs w:val="28"/>
        </w:rPr>
      </w:pPr>
      <w:r>
        <w:rPr>
          <w:rFonts w:ascii="Tahoma,Bold" w:eastAsiaTheme="minorHAnsi" w:hAnsi="Tahoma,Bold" w:cs="Tahoma,Bold"/>
          <w:b/>
          <w:bCs/>
          <w:color w:val="000000"/>
          <w:sz w:val="28"/>
          <w:szCs w:val="28"/>
        </w:rPr>
        <w:t>3.- CAPITULO III: INSTALACIONES DE B.T.</w:t>
      </w:r>
    </w:p>
    <w:p w14:paraId="5A128AB2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Este Pliego de Condiciones Técnicas Particulares regirá las obras para la realización</w:t>
      </w:r>
    </w:p>
    <w:p w14:paraId="145FB8D7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del mismo, determina las condiciones mínimas aceptables para la ejecución de</w:t>
      </w:r>
    </w:p>
    <w:p w14:paraId="3742D258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Instalaciones Eléctricas Interiores en Baja Tensión, acorde a lo estipulado por el</w:t>
      </w:r>
    </w:p>
    <w:p w14:paraId="198C4354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“REAL DECRETO 842/2002 de 2 de agosto por el que se aprueba el Reglamento</w:t>
      </w:r>
    </w:p>
    <w:p w14:paraId="34FF9A53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Electrotécnico para Baja Tensión”, el “DECRETO 141/2009, de 10 de noviembre, por</w:t>
      </w:r>
    </w:p>
    <w:p w14:paraId="4CD02D74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que se aprueba el Reglamento por el que se regulan los procedimientos</w:t>
      </w:r>
    </w:p>
    <w:p w14:paraId="696CAA08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administrativos relativos a la ejecución y puesta en servicio de las instalaciones</w:t>
      </w:r>
    </w:p>
    <w:p w14:paraId="08C3EE85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eléctricas en Canarias”, el “REAL DECRETO 314/2006, de 17 de marzo, por el que se</w:t>
      </w:r>
    </w:p>
    <w:p w14:paraId="5FA21039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aprueba el Código Técnico de la Edificación”, así como la ORDEN de 16 de Abril de</w:t>
      </w:r>
    </w:p>
    <w:p w14:paraId="6755457A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201, por la que se aprueban las Normas Particulares para las Instalaciones de Enlace,</w:t>
      </w:r>
    </w:p>
    <w:p w14:paraId="4D57534E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el ámbito de Endesa Distribución Eléctrica, S.L.U. y Distribuidora Eléctrica del en el</w:t>
      </w:r>
    </w:p>
    <w:p w14:paraId="2A23A616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territorio de la Comunidad Autónoma de Canarias.</w:t>
      </w:r>
    </w:p>
    <w:p w14:paraId="34A77029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cualquier caso, dichas normas particulares no podrán establecer criterios técnicos</w:t>
      </w:r>
    </w:p>
    <w:p w14:paraId="1686AA64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contrarios a la normativa vigente contemplada en el presente proyecto, ni exigir</w:t>
      </w:r>
    </w:p>
    <w:p w14:paraId="47437B78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marcas comerciales concretas, ni establecer especificaciones técnicas que</w:t>
      </w:r>
    </w:p>
    <w:p w14:paraId="02E48CD4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favorezcan la implantación de un solo fabricante o representen un coste económico</w:t>
      </w:r>
    </w:p>
    <w:p w14:paraId="14FB5984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desproporcionado para el usuario.</w:t>
      </w:r>
    </w:p>
    <w:p w14:paraId="09A5CEC9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dudas que se planteasen en su aplicación o interpretación serán dilucidadas por</w:t>
      </w:r>
    </w:p>
    <w:p w14:paraId="38FAB77B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Dirección Facultativa de la obra. Por el mero hecho de intervenir en la obra, se</w:t>
      </w:r>
    </w:p>
    <w:p w14:paraId="055DC7F3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presupone que la empresa instaladora y las subcontratas conocen y admiten el</w:t>
      </w:r>
    </w:p>
    <w:p w14:paraId="79CC55B8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presente Pliego de Condiciones.</w:t>
      </w:r>
    </w:p>
    <w:p w14:paraId="2F0166A3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63CB392E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065D7BDF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4B65CB8A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1B3E4972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3F946BDD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3BFAC1C5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309 de 506</w:t>
      </w:r>
    </w:p>
    <w:p w14:paraId="1DE87D28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7B163228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1D8F2570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179C0BBD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23 DE 112</w:t>
      </w:r>
    </w:p>
    <w:p w14:paraId="587B012A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3.1.- CAMPO DE APLICACIÓN</w:t>
      </w:r>
    </w:p>
    <w:p w14:paraId="01E8883F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presente Pliego de Condiciones Técnicas se refiere al suministro, instalación,</w:t>
      </w:r>
    </w:p>
    <w:p w14:paraId="50BF8026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pruebas, ensayos y mantenimiento de materiales necesarios en el montaje de</w:t>
      </w:r>
    </w:p>
    <w:p w14:paraId="5DA4128A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instalaciones eléctricas interiores en Baja Tensión reguladas por el DECRETO</w:t>
      </w:r>
    </w:p>
    <w:p w14:paraId="7A6815B7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141/2009, de 10 de noviembre anteriormente enunciado, con el fin de garantizar la</w:t>
      </w:r>
    </w:p>
    <w:p w14:paraId="061608AB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seguridad de las personas, el bienestar social y la protección del medio ambiente,</w:t>
      </w:r>
    </w:p>
    <w:p w14:paraId="16572CEA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siendo necesario que dichas instalaciones eléctricas se proyecten, construyan,</w:t>
      </w:r>
    </w:p>
    <w:p w14:paraId="2962C79A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mantengan y conserven de tal forma que se satisfagan los fines básicos de la</w:t>
      </w:r>
    </w:p>
    <w:p w14:paraId="4D903A6F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funcionalidad, es decir de la utilización o adecuación al uso, y de la seguridad,</w:t>
      </w:r>
    </w:p>
    <w:p w14:paraId="311E85D9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concepto que incluye la seguridad estructural, la seguridad en caso de incendio y la</w:t>
      </w:r>
    </w:p>
    <w:p w14:paraId="7B01A148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seguridad de utilización, de tal forma que el uso normal de la instalación no suponga</w:t>
      </w:r>
    </w:p>
    <w:p w14:paraId="089543FE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ningún riesgo de accidente para las personas y cumpla la finalidad para la cual es</w:t>
      </w:r>
    </w:p>
    <w:p w14:paraId="615E0C10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diseñada y construida.</w:t>
      </w:r>
    </w:p>
    <w:p w14:paraId="7001A2C4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3.2.- CARACTERÍSTICAS, CALIDADES Y CONDICIONES GENERALES DE LOS</w:t>
      </w:r>
    </w:p>
    <w:p w14:paraId="09CE3B0F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MATERIALES ELÉCTRICOS</w:t>
      </w:r>
    </w:p>
    <w:p w14:paraId="47BC59AF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3.2.1.- </w:t>
      </w:r>
      <w:r>
        <w:rPr>
          <w:rFonts w:ascii="Tahoma,Bold" w:eastAsiaTheme="minorHAnsi" w:hAnsi="Tahoma,Bold" w:cs="Tahoma,Bold"/>
          <w:b/>
          <w:bCs/>
          <w:color w:val="000000"/>
        </w:rPr>
        <w:t>Definición y clasificación de las instalaciones eléctricas</w:t>
      </w:r>
    </w:p>
    <w:p w14:paraId="1FC960FF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Según Art. 3 del Decreto 141/2009, se define como “instalación eléctrica” todo</w:t>
      </w:r>
    </w:p>
    <w:p w14:paraId="0B9AE8FD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conjunto de aparatos y de circuitos asociados destinados a la producción,</w:t>
      </w:r>
    </w:p>
    <w:p w14:paraId="50E8D6ED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conversión, transformación, transmisión, distribución o utilización de la energía</w:t>
      </w:r>
    </w:p>
    <w:p w14:paraId="0F8A119A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eléctrica. Asimismo, y según Art. 3 del Decreto 141/2009 éstas se agrupan y clasifican</w:t>
      </w:r>
    </w:p>
    <w:p w14:paraId="3ED1E9B5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en:</w:t>
      </w:r>
    </w:p>
    <w:p w14:paraId="15FF9767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ymbol" w:eastAsiaTheme="minorHAnsi" w:hAnsi="Symbol" w:cs="Symbol"/>
          <w:color w:val="000000"/>
        </w:rPr>
        <w:t xml:space="preserve"> </w:t>
      </w:r>
      <w:r>
        <w:rPr>
          <w:rFonts w:ascii="Swis721 BT,Bold" w:eastAsiaTheme="minorHAnsi" w:hAnsi="Swis721 BT,Bold" w:cs="Swis721 BT,Bold"/>
          <w:b/>
          <w:bCs/>
          <w:color w:val="000000"/>
        </w:rPr>
        <w:t>Instalación de baja tensión</w:t>
      </w:r>
      <w:r>
        <w:rPr>
          <w:rFonts w:ascii="Swis721 BT" w:eastAsiaTheme="minorHAnsi" w:hAnsi="Swis721 BT" w:cs="Swis721 BT"/>
          <w:color w:val="000000"/>
        </w:rPr>
        <w:t>: es aquella instalación eléctrica cuya</w:t>
      </w:r>
    </w:p>
    <w:p w14:paraId="09600B4F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tensión nominal se encuentra por debajo de 1 kV (U&lt;1 kV).</w:t>
      </w:r>
    </w:p>
    <w:p w14:paraId="449E94B7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ymbol" w:eastAsiaTheme="minorHAnsi" w:hAnsi="Symbol" w:cs="Symbol"/>
          <w:color w:val="000000"/>
        </w:rPr>
        <w:t xml:space="preserve"> </w:t>
      </w:r>
      <w:r>
        <w:rPr>
          <w:rFonts w:ascii="Swis721 BT,Bold" w:eastAsiaTheme="minorHAnsi" w:hAnsi="Swis721 BT,Bold" w:cs="Swis721 BT,Bold"/>
          <w:b/>
          <w:bCs/>
          <w:color w:val="000000"/>
        </w:rPr>
        <w:t>Instalación de media tensión</w:t>
      </w:r>
      <w:r>
        <w:rPr>
          <w:rFonts w:ascii="Swis721 BT" w:eastAsiaTheme="minorHAnsi" w:hAnsi="Swis721 BT" w:cs="Swis721 BT"/>
          <w:color w:val="000000"/>
        </w:rPr>
        <w:t>: es aquella instalación eléctrica cuya</w:t>
      </w:r>
    </w:p>
    <w:p w14:paraId="12BC011B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 xml:space="preserve">tensión nominal es superior o igual a 1 kV e inferior a 66 kV (1kV </w:t>
      </w:r>
      <w:r>
        <w:rPr>
          <w:rFonts w:ascii="Malgun Gothic Semilight" w:eastAsia="Malgun Gothic Semilight" w:hAnsi="Tahoma,Bold" w:cs="Malgun Gothic Semilight" w:hint="eastAsia"/>
          <w:color w:val="000000"/>
        </w:rPr>
        <w:t>≤</w:t>
      </w:r>
      <w:r>
        <w:rPr>
          <w:rFonts w:ascii="Malgun Gothic Semilight" w:eastAsia="Malgun Gothic Semilight" w:hAnsi="Tahoma,Bold" w:cs="Malgun Gothic Semilight"/>
          <w:color w:val="000000"/>
        </w:rPr>
        <w:t xml:space="preserve"> </w:t>
      </w:r>
      <w:r>
        <w:rPr>
          <w:rFonts w:ascii="Swis721 BT" w:eastAsiaTheme="minorHAnsi" w:hAnsi="Swis721 BT" w:cs="Swis721 BT"/>
          <w:color w:val="000000"/>
        </w:rPr>
        <w:t>U &lt; 66</w:t>
      </w:r>
    </w:p>
    <w:p w14:paraId="51832D5E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kV).</w:t>
      </w:r>
    </w:p>
    <w:p w14:paraId="307050B5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ymbol" w:eastAsiaTheme="minorHAnsi" w:hAnsi="Symbol" w:cs="Symbol"/>
          <w:color w:val="000000"/>
        </w:rPr>
        <w:t xml:space="preserve"> </w:t>
      </w:r>
      <w:r>
        <w:rPr>
          <w:rFonts w:ascii="Swis721 BT,Bold" w:eastAsiaTheme="minorHAnsi" w:hAnsi="Swis721 BT,Bold" w:cs="Swis721 BT,Bold"/>
          <w:b/>
          <w:bCs/>
          <w:color w:val="000000"/>
        </w:rPr>
        <w:t>Instalación de alta tensión</w:t>
      </w:r>
      <w:r>
        <w:rPr>
          <w:rFonts w:ascii="Swis721 BT" w:eastAsiaTheme="minorHAnsi" w:hAnsi="Swis721 BT" w:cs="Swis721 BT"/>
          <w:color w:val="000000"/>
        </w:rPr>
        <w:t>: es aquella instalación eléctrica cuya</w:t>
      </w:r>
    </w:p>
    <w:p w14:paraId="5FD4F643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 xml:space="preserve">tensión nominal es igual o superior a 66 kV (U </w:t>
      </w:r>
      <w:r>
        <w:rPr>
          <w:rFonts w:ascii="Malgun Gothic Semilight" w:eastAsia="Malgun Gothic Semilight" w:hAnsi="Tahoma,Bold" w:cs="Malgun Gothic Semilight" w:hint="eastAsia"/>
          <w:color w:val="000000"/>
        </w:rPr>
        <w:t>≥</w:t>
      </w:r>
      <w:r>
        <w:rPr>
          <w:rFonts w:ascii="Malgun Gothic Semilight" w:eastAsia="Malgun Gothic Semilight" w:hAnsi="Tahoma,Bold" w:cs="Malgun Gothic Semilight"/>
          <w:color w:val="000000"/>
        </w:rPr>
        <w:t xml:space="preserve"> </w:t>
      </w:r>
      <w:r>
        <w:rPr>
          <w:rFonts w:ascii="Swis721 BT" w:eastAsiaTheme="minorHAnsi" w:hAnsi="Swis721 BT" w:cs="Swis721 BT"/>
          <w:color w:val="000000"/>
        </w:rPr>
        <w:t>66 kV).</w:t>
      </w:r>
    </w:p>
    <w:p w14:paraId="07F83F43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3.2.2.- </w:t>
      </w:r>
      <w:r>
        <w:rPr>
          <w:rFonts w:ascii="Tahoma,Bold" w:eastAsiaTheme="minorHAnsi" w:hAnsi="Tahoma,Bold" w:cs="Tahoma,Bold"/>
          <w:b/>
          <w:bCs/>
          <w:color w:val="000000"/>
        </w:rPr>
        <w:t>Control y aceptación de los elementos y equipos que conforman la</w:t>
      </w:r>
    </w:p>
    <w:p w14:paraId="599F956D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instalación eléctrica</w:t>
      </w:r>
    </w:p>
    <w:p w14:paraId="5A345741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Dirección Facultativa velará porque todos los materiales, productos, sistemas y</w:t>
      </w:r>
    </w:p>
    <w:p w14:paraId="25043E98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equipos que formen parte de la instalación eléctrica sean de marcas de calidad (UNE,</w:t>
      </w:r>
    </w:p>
    <w:p w14:paraId="2EE208DD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EN, CEI, CE, AENOR, etc.) y dispongan de la documentación que acredite que sus</w:t>
      </w:r>
    </w:p>
    <w:p w14:paraId="307AD03E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características mecánicas y eléctricas se ajustan a la normativa vigente, así como de</w:t>
      </w:r>
    </w:p>
    <w:p w14:paraId="729398B6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certificados de conformidad con las normas UNE, EN, CEI, CE u otras que le sean</w:t>
      </w:r>
    </w:p>
    <w:p w14:paraId="2356752E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exigibles por normativa o por prescripción del proyectista y por lo especificado en el</w:t>
      </w:r>
    </w:p>
    <w:p w14:paraId="46DA3150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presente Pliego de Condiciones Técnicas Particulares.</w:t>
      </w:r>
    </w:p>
    <w:p w14:paraId="3BA2AE78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6B0BF45A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44AA1AD4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4CD413DA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7F0A6E0E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4E2D0373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2FEA3010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310 de 506</w:t>
      </w:r>
    </w:p>
    <w:p w14:paraId="4642B51F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082B41E7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7E8BF403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5A1D00AA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24 DE 112</w:t>
      </w:r>
    </w:p>
    <w:p w14:paraId="25AF510D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Dirección Facultativa asimismo podrá exigir muestras de los materiales a emplear y</w:t>
      </w:r>
    </w:p>
    <w:p w14:paraId="51C52AA6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sus certificados de calidad, ensayos y pruebas de laboratorios, rechazando, retirando,</w:t>
      </w:r>
    </w:p>
    <w:p w14:paraId="140214B9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desmontando o reemplazando dentro de cualquiera de las etapas de la instalación los</w:t>
      </w:r>
    </w:p>
    <w:p w14:paraId="2EE1BEB2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productos, elementos o dispositivos que a su parecer perjudiquen en cualquier grado</w:t>
      </w:r>
    </w:p>
    <w:p w14:paraId="255D8310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aspecto, seguridad o bondad de la obra.</w:t>
      </w:r>
    </w:p>
    <w:p w14:paraId="0F79D2D5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Cuando proceda hacer ensayos para la recepción de los productos o verificaciones</w:t>
      </w:r>
    </w:p>
    <w:p w14:paraId="4F99FCEF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para el cumplimiento de sus correspondientes exigencias técnicas, según su</w:t>
      </w:r>
    </w:p>
    <w:p w14:paraId="61894892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utilización, estos podrán ser realizadas por muestreo u otro método que indiquen los</w:t>
      </w:r>
    </w:p>
    <w:p w14:paraId="6AB1EA85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órganos competentes de las Comunidades Autónomas, además de la comprobación</w:t>
      </w:r>
    </w:p>
    <w:p w14:paraId="467ED638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la documentación de suministro en todos los casos, debiendo aportarse o</w:t>
      </w:r>
    </w:p>
    <w:p w14:paraId="0AECFD63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incluirse, junto con los equipos y materiales, las indicaciones necesarias para su</w:t>
      </w:r>
    </w:p>
    <w:p w14:paraId="40C166AD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correcta instalación y uso debiendo marcarse con las siguientes indicaciones</w:t>
      </w:r>
    </w:p>
    <w:p w14:paraId="568CDF07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mínimas:</w:t>
      </w:r>
    </w:p>
    <w:p w14:paraId="7554E3C2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Malgun Gothic Semilight" w:eastAsia="Malgun Gothic Semilight" w:hAnsi="Tahoma,Bold" w:cs="Malgun Gothic Semilight" w:hint="eastAsia"/>
          <w:color w:val="000000"/>
        </w:rPr>
        <w:t>•</w:t>
      </w:r>
      <w:r>
        <w:rPr>
          <w:rFonts w:ascii="Swis721 BT" w:eastAsiaTheme="minorHAnsi" w:hAnsi="Swis721 BT" w:cs="Swis721 BT"/>
          <w:color w:val="000000"/>
        </w:rPr>
        <w:t>Identificación del fabricante, representante legal o responsable de su</w:t>
      </w:r>
    </w:p>
    <w:p w14:paraId="54B28FF9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comercialización.</w:t>
      </w:r>
    </w:p>
    <w:p w14:paraId="614A1F18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Malgun Gothic Semilight" w:eastAsia="Malgun Gothic Semilight" w:hAnsi="Tahoma,Bold" w:cs="Malgun Gothic Semilight" w:hint="eastAsia"/>
          <w:color w:val="000000"/>
        </w:rPr>
        <w:t>•</w:t>
      </w:r>
      <w:r>
        <w:rPr>
          <w:rFonts w:ascii="Swis721 BT" w:eastAsiaTheme="minorHAnsi" w:hAnsi="Swis721 BT" w:cs="Swis721 BT"/>
          <w:color w:val="000000"/>
        </w:rPr>
        <w:t>Marca y modelo.</w:t>
      </w:r>
    </w:p>
    <w:p w14:paraId="7397BB2D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Malgun Gothic Semilight" w:eastAsia="Malgun Gothic Semilight" w:hAnsi="Tahoma,Bold" w:cs="Malgun Gothic Semilight" w:hint="eastAsia"/>
          <w:color w:val="000000"/>
        </w:rPr>
        <w:t>•</w:t>
      </w:r>
      <w:r>
        <w:rPr>
          <w:rFonts w:ascii="Swis721 BT" w:eastAsiaTheme="minorHAnsi" w:hAnsi="Swis721 BT" w:cs="Swis721 BT"/>
          <w:color w:val="000000"/>
        </w:rPr>
        <w:t>Tensión y potencia (o intensidad) asignadas.</w:t>
      </w:r>
    </w:p>
    <w:p w14:paraId="1EF496ED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Malgun Gothic Semilight" w:eastAsia="Malgun Gothic Semilight" w:hAnsi="Tahoma,Bold" w:cs="Malgun Gothic Semilight" w:hint="eastAsia"/>
          <w:color w:val="000000"/>
        </w:rPr>
        <w:t>•</w:t>
      </w:r>
      <w:r>
        <w:rPr>
          <w:rFonts w:ascii="Swis721 BT" w:eastAsiaTheme="minorHAnsi" w:hAnsi="Swis721 BT" w:cs="Swis721 BT"/>
          <w:color w:val="000000"/>
        </w:rPr>
        <w:t>Cualquier otra indicación referente al uso específico del material o equipo,</w:t>
      </w:r>
    </w:p>
    <w:p w14:paraId="284EB307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asignado por el fabricante.</w:t>
      </w:r>
    </w:p>
    <w:p w14:paraId="6E36DE78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Concretamente por cada elemento tipo, estas indicaciones para su correcta</w:t>
      </w:r>
    </w:p>
    <w:p w14:paraId="4A019402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identificación serán las siguientes:</w:t>
      </w:r>
    </w:p>
    <w:p w14:paraId="3997F8A7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,BoldItalic" w:eastAsiaTheme="minorHAnsi" w:hAnsi="Swis721 BT,BoldItalic" w:cs="Swis721 BT,BoldItalic"/>
          <w:b/>
          <w:bCs/>
          <w:i/>
          <w:iCs/>
          <w:color w:val="000000"/>
        </w:rPr>
      </w:pPr>
      <w:r>
        <w:rPr>
          <w:rFonts w:ascii="Swis721 BT,BoldItalic" w:eastAsiaTheme="minorHAnsi" w:hAnsi="Swis721 BT,BoldItalic" w:cs="Swis721 BT,BoldItalic"/>
          <w:b/>
          <w:bCs/>
          <w:i/>
          <w:iCs/>
          <w:color w:val="000000"/>
        </w:rPr>
        <w:t>Conductores y mecanismos:</w:t>
      </w:r>
    </w:p>
    <w:p w14:paraId="162AF60A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- Identificación, según especificaciones de proyecto.</w:t>
      </w:r>
    </w:p>
    <w:p w14:paraId="092D892B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- Distintivo de calidad: Marca de Calidad AENOR homologada por el</w:t>
      </w:r>
    </w:p>
    <w:p w14:paraId="32F3FE8E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Ministerio de Industria, Comercio y Turismo (MICT).</w:t>
      </w:r>
    </w:p>
    <w:p w14:paraId="55794F72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,BoldItalic" w:eastAsiaTheme="minorHAnsi" w:hAnsi="Swis721 BT,BoldItalic" w:cs="Swis721 BT,BoldItalic"/>
          <w:b/>
          <w:bCs/>
          <w:i/>
          <w:iCs/>
          <w:color w:val="000000"/>
        </w:rPr>
      </w:pPr>
      <w:r>
        <w:rPr>
          <w:rFonts w:ascii="Swis721 BT,BoldItalic" w:eastAsiaTheme="minorHAnsi" w:hAnsi="Swis721 BT,BoldItalic" w:cs="Swis721 BT,BoldItalic"/>
          <w:b/>
          <w:bCs/>
          <w:i/>
          <w:iCs/>
          <w:color w:val="000000"/>
        </w:rPr>
        <w:t>Contadores y equipos:</w:t>
      </w:r>
    </w:p>
    <w:p w14:paraId="29E9BBA8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- Identificación: según especificaciones de proyecto.</w:t>
      </w:r>
    </w:p>
    <w:p w14:paraId="06D0DD73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- Distintivo de calidad: Tipos homologados por el MICT.</w:t>
      </w:r>
    </w:p>
    <w:p w14:paraId="15CC27D9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,BoldItalic" w:eastAsiaTheme="minorHAnsi" w:hAnsi="Swis721 BT,BoldItalic" w:cs="Swis721 BT,BoldItalic"/>
          <w:b/>
          <w:bCs/>
          <w:i/>
          <w:iCs/>
          <w:color w:val="000000"/>
        </w:rPr>
      </w:pPr>
      <w:r>
        <w:rPr>
          <w:rFonts w:ascii="Swis721 BT,BoldItalic" w:eastAsiaTheme="minorHAnsi" w:hAnsi="Swis721 BT,BoldItalic" w:cs="Swis721 BT,BoldItalic"/>
          <w:b/>
          <w:bCs/>
          <w:i/>
          <w:iCs/>
          <w:color w:val="000000"/>
        </w:rPr>
        <w:t>Cuadros generales de distribución:</w:t>
      </w:r>
    </w:p>
    <w:p w14:paraId="5421639B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- Distintivo de calidad: Tipos homologados por el MICT.</w:t>
      </w:r>
    </w:p>
    <w:p w14:paraId="1FF71EDB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,BoldItalic" w:eastAsiaTheme="minorHAnsi" w:hAnsi="Swis721 BT,BoldItalic" w:cs="Swis721 BT,BoldItalic"/>
          <w:b/>
          <w:bCs/>
          <w:i/>
          <w:iCs/>
          <w:color w:val="000000"/>
        </w:rPr>
      </w:pPr>
      <w:r>
        <w:rPr>
          <w:rFonts w:ascii="Swis721 BT,BoldItalic" w:eastAsiaTheme="minorHAnsi" w:hAnsi="Swis721 BT,BoldItalic" w:cs="Swis721 BT,BoldItalic"/>
          <w:b/>
          <w:bCs/>
          <w:i/>
          <w:iCs/>
          <w:color w:val="000000"/>
        </w:rPr>
        <w:t>Aparatos y pequeño material eléctrico para instalaciones de baja</w:t>
      </w:r>
    </w:p>
    <w:p w14:paraId="66678076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,BoldItalic" w:eastAsiaTheme="minorHAnsi" w:hAnsi="Swis721 BT,BoldItalic" w:cs="Swis721 BT,BoldItalic"/>
          <w:b/>
          <w:bCs/>
          <w:i/>
          <w:iCs/>
          <w:color w:val="000000"/>
        </w:rPr>
      </w:pPr>
      <w:r>
        <w:rPr>
          <w:rFonts w:ascii="Swis721 BT,BoldItalic" w:eastAsiaTheme="minorHAnsi" w:hAnsi="Swis721 BT,BoldItalic" w:cs="Swis721 BT,BoldItalic"/>
          <w:b/>
          <w:bCs/>
          <w:i/>
          <w:iCs/>
          <w:color w:val="000000"/>
        </w:rPr>
        <w:t>tensión:</w:t>
      </w:r>
    </w:p>
    <w:p w14:paraId="2BB824F5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- Distintivo de calidad: Marca AENOR homologada por el Ministerio de</w:t>
      </w:r>
    </w:p>
    <w:p w14:paraId="526E88AB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Industria.</w:t>
      </w:r>
    </w:p>
    <w:p w14:paraId="757DF4C4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,BoldItalic" w:eastAsiaTheme="minorHAnsi" w:hAnsi="Swis721 BT,BoldItalic" w:cs="Swis721 BT,BoldItalic"/>
          <w:b/>
          <w:bCs/>
          <w:i/>
          <w:iCs/>
          <w:color w:val="000000"/>
        </w:rPr>
      </w:pPr>
      <w:r>
        <w:rPr>
          <w:rFonts w:ascii="Swis721 BT,BoldItalic" w:eastAsiaTheme="minorHAnsi" w:hAnsi="Swis721 BT,BoldItalic" w:cs="Swis721 BT,BoldItalic"/>
          <w:b/>
          <w:bCs/>
          <w:i/>
          <w:iCs/>
          <w:color w:val="000000"/>
        </w:rPr>
        <w:t xml:space="preserve">Cables eléctricos, accesorios para cables e hilos para </w:t>
      </w:r>
      <w:proofErr w:type="spellStart"/>
      <w:r>
        <w:rPr>
          <w:rFonts w:ascii="Swis721 BT,BoldItalic" w:eastAsiaTheme="minorHAnsi" w:hAnsi="Swis721 BT,BoldItalic" w:cs="Swis721 BT,BoldItalic"/>
          <w:b/>
          <w:bCs/>
          <w:i/>
          <w:iCs/>
          <w:color w:val="000000"/>
        </w:rPr>
        <w:t>electrobobinas</w:t>
      </w:r>
      <w:proofErr w:type="spellEnd"/>
      <w:r>
        <w:rPr>
          <w:rFonts w:ascii="Swis721 BT,BoldItalic" w:eastAsiaTheme="minorHAnsi" w:hAnsi="Swis721 BT,BoldItalic" w:cs="Swis721 BT,BoldItalic"/>
          <w:b/>
          <w:bCs/>
          <w:i/>
          <w:iCs/>
          <w:color w:val="000000"/>
        </w:rPr>
        <w:t>.</w:t>
      </w:r>
    </w:p>
    <w:p w14:paraId="7C23EB93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- Distintivo de calidad: Marca AENOR homologada por el MICT.</w:t>
      </w:r>
    </w:p>
    <w:p w14:paraId="091167A8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7BC2583E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69C035E9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0DE1215C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10C9879D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1E644690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07F3C274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311 de 506</w:t>
      </w:r>
    </w:p>
    <w:p w14:paraId="2D77A233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619651FF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5ED48AD0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1ADE2BFA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25 DE 112</w:t>
      </w:r>
    </w:p>
    <w:p w14:paraId="5849C433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resto de componentes de la instalación deberán recibirse en obra conforme</w:t>
      </w:r>
    </w:p>
    <w:p w14:paraId="20F8C314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a: la documentación del fabricante, marcado de calidad, la normativa si la</w:t>
      </w:r>
    </w:p>
    <w:p w14:paraId="026094FC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hubiere, especificaciones del proyecto y a las indicaciones de la Dirección</w:t>
      </w:r>
    </w:p>
    <w:p w14:paraId="4E403C4C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Facultativa durante la ejecución de las obras.</w:t>
      </w:r>
    </w:p>
    <w:p w14:paraId="115604A9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Asimismo, aquellos materiales no especificados en el presente proyecto que</w:t>
      </w:r>
    </w:p>
    <w:p w14:paraId="2BFD71BB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hayan de ser empleados para la realización del mismo, dispondrán de marca de</w:t>
      </w:r>
    </w:p>
    <w:p w14:paraId="3500DE76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calidad y no podrán utilizarse sin previo conocimiento y aprobación de la</w:t>
      </w:r>
    </w:p>
    <w:p w14:paraId="7D63324D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Dirección Facultativa.</w:t>
      </w:r>
    </w:p>
    <w:p w14:paraId="618DA137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3.2.3.- </w:t>
      </w:r>
      <w:r>
        <w:rPr>
          <w:rFonts w:ascii="Tahoma,Bold" w:eastAsiaTheme="minorHAnsi" w:hAnsi="Tahoma,Bold" w:cs="Tahoma,Bold"/>
          <w:b/>
          <w:bCs/>
          <w:color w:val="000000"/>
        </w:rPr>
        <w:t>Conductores eléctricos</w:t>
      </w:r>
    </w:p>
    <w:p w14:paraId="116EB4E4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conductores y cables tendrán las características que se indican en los</w:t>
      </w:r>
    </w:p>
    <w:p w14:paraId="5F1E569C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documentos del proyecto y en todo momento cumplirán con las prescripciones</w:t>
      </w:r>
    </w:p>
    <w:p w14:paraId="29ED78F6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generales establecidas en la ICT-BT-19 del REBT.</w:t>
      </w:r>
    </w:p>
    <w:p w14:paraId="16464A7D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 xml:space="preserve">Los conductores serán clase CPR mínima </w:t>
      </w:r>
      <w:proofErr w:type="spellStart"/>
      <w:r>
        <w:rPr>
          <w:rFonts w:ascii="Swis721 BT" w:eastAsiaTheme="minorHAnsi" w:hAnsi="Swis721 BT" w:cs="Swis721 BT"/>
          <w:color w:val="000000"/>
        </w:rPr>
        <w:t>Cca</w:t>
      </w:r>
      <w:proofErr w:type="spellEnd"/>
      <w:r>
        <w:rPr>
          <w:rFonts w:ascii="Swis721 BT" w:eastAsiaTheme="minorHAnsi" w:hAnsi="Swis721 BT" w:cs="Swis721 BT"/>
          <w:color w:val="000000"/>
        </w:rPr>
        <w:t xml:space="preserve"> –s1b, d1, a1.</w:t>
      </w:r>
    </w:p>
    <w:p w14:paraId="21A45E13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Estos serán de cobre o aluminio y serán siempre aislados, excepto cuando vayan</w:t>
      </w:r>
    </w:p>
    <w:p w14:paraId="39B9CF60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montados sobre aisladores, tal y como se indica en la ICT-BT-20 del REBT.</w:t>
      </w:r>
    </w:p>
    <w:p w14:paraId="285572DD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cobre utilizado en la fabricación de cables o realización de conexiones de cualquier</w:t>
      </w:r>
    </w:p>
    <w:p w14:paraId="71244BB8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tipo o clase, cumplirá las especificaciones contenidas en la Norma UNE que le sea de</w:t>
      </w:r>
    </w:p>
    <w:p w14:paraId="1879BDF8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aplicación y el REBT, siendo de tipo comercial puro, de calidad y resistencia</w:t>
      </w:r>
    </w:p>
    <w:p w14:paraId="11798AC5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mecánica uniforme y libre de todo defecto mecánico.</w:t>
      </w:r>
    </w:p>
    <w:p w14:paraId="7ECD5977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No se admite la colocación de conductores que no sean los especificados en los</w:t>
      </w:r>
    </w:p>
    <w:p w14:paraId="26EE2963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esquemas eléctricos del presente proyecto.</w:t>
      </w:r>
    </w:p>
    <w:p w14:paraId="19B677E2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no existir en el mercado un tipo determinado de estos conductores la sustitución</w:t>
      </w:r>
    </w:p>
    <w:p w14:paraId="0821E66E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por otro habrá de ser autorizada por la Dirección Facultativa.</w:t>
      </w:r>
    </w:p>
    <w:p w14:paraId="1791CED3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3.2.4.- </w:t>
      </w:r>
      <w:r>
        <w:rPr>
          <w:rFonts w:ascii="Tahoma,Bold" w:eastAsiaTheme="minorHAnsi" w:hAnsi="Tahoma,Bold" w:cs="Tahoma,Bold"/>
          <w:b/>
          <w:bCs/>
          <w:color w:val="000000"/>
        </w:rPr>
        <w:t>Conductores de protección</w:t>
      </w:r>
    </w:p>
    <w:p w14:paraId="4FB8255B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Sirven para unir eléctricamente las masas de una instalación a ciertos elementos con</w:t>
      </w:r>
    </w:p>
    <w:p w14:paraId="667DF071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fin de asegurar la protección contra contactos indirectos.</w:t>
      </w:r>
    </w:p>
    <w:p w14:paraId="087E1DD5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el circuito de conexión a tierra, los conductores de protección unirán las masas al</w:t>
      </w:r>
    </w:p>
    <w:p w14:paraId="694B34BD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conductor de tierra.</w:t>
      </w:r>
    </w:p>
    <w:p w14:paraId="053337FE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 sección vendrá determinada por los valores de la Tabla 2 de la ICT-BT-19.</w:t>
      </w:r>
    </w:p>
    <w:p w14:paraId="18F7AC05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todos los casos los conductores de protección que no forman parte de la</w:t>
      </w:r>
    </w:p>
    <w:p w14:paraId="708EFDC0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canalización de alimentación serán de cobre con una sección, al menos de: 2,5 mm2</w:t>
      </w:r>
    </w:p>
    <w:p w14:paraId="38A9A8F5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(con protección mecánica) o 4 mm2 (sin protección mecánica).</w:t>
      </w:r>
    </w:p>
    <w:p w14:paraId="5FC3A2BB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6F46D711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0BB5A00A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51C952A9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3374EB9F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277FFE84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7453D9ED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312 de 506</w:t>
      </w:r>
    </w:p>
    <w:p w14:paraId="4FDC6058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5468E490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571544EC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6601FF0E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26 DE 112</w:t>
      </w:r>
    </w:p>
    <w:p w14:paraId="75A29672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Cuando el conductor de protección sea común a varios circuitos, la sección de ese</w:t>
      </w:r>
    </w:p>
    <w:p w14:paraId="797295DC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conductor debe dimensionarse en función de la mayor sección de los conductores de</w:t>
      </w:r>
    </w:p>
    <w:p w14:paraId="3BEC2244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fase.</w:t>
      </w:r>
    </w:p>
    <w:p w14:paraId="6CEB6297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Como conductores de protección pueden utilizarse conductores en los cables</w:t>
      </w:r>
    </w:p>
    <w:p w14:paraId="1D323D88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proofErr w:type="spellStart"/>
      <w:r>
        <w:rPr>
          <w:rFonts w:ascii="Swis721 BT" w:eastAsiaTheme="minorHAnsi" w:hAnsi="Swis721 BT" w:cs="Swis721 BT"/>
          <w:color w:val="000000"/>
        </w:rPr>
        <w:t>multiconductores</w:t>
      </w:r>
      <w:proofErr w:type="spellEnd"/>
      <w:r>
        <w:rPr>
          <w:rFonts w:ascii="Swis721 BT" w:eastAsiaTheme="minorHAnsi" w:hAnsi="Swis721 BT" w:cs="Swis721 BT"/>
          <w:color w:val="000000"/>
        </w:rPr>
        <w:t>, conductores aislados o desnudos que posean una envolvente</w:t>
      </w:r>
    </w:p>
    <w:p w14:paraId="2B6F5BDB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común con los conductores activos, o conductores separados desnudos o aislados.</w:t>
      </w:r>
    </w:p>
    <w:p w14:paraId="6A23A50A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Cuando la instalación consta de partes de envolventes de conjuntos montadas en</w:t>
      </w:r>
    </w:p>
    <w:p w14:paraId="747F7195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fábrica o de canalizaciones prefabricadas con envolvente metálica, estas envolventes</w:t>
      </w:r>
    </w:p>
    <w:p w14:paraId="5835521F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pueden ser utilizadas como conductores de protección si satisfacen,</w:t>
      </w:r>
    </w:p>
    <w:p w14:paraId="109C45CF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simultáneamente, las tres condiciones siguientes:</w:t>
      </w:r>
    </w:p>
    <w:p w14:paraId="562EC1CE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- Su continuidad eléctrica debe ser tal que no resulte afectada por deterioros</w:t>
      </w:r>
    </w:p>
    <w:p w14:paraId="5ACDF119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mecánicos, químicos o electroquímicos.</w:t>
      </w:r>
    </w:p>
    <w:p w14:paraId="29A73030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- Su conductibilidad debe ser, como mínimo, igual a la que resulta por la aplicación</w:t>
      </w:r>
    </w:p>
    <w:p w14:paraId="0DF06EB1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del presente apartado.</w:t>
      </w:r>
    </w:p>
    <w:p w14:paraId="5BD33A31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- Deben permitir la conexión de otros conductores de protección en toda derivación</w:t>
      </w:r>
    </w:p>
    <w:p w14:paraId="516C44FD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predeterminada.</w:t>
      </w:r>
    </w:p>
    <w:p w14:paraId="419F79EC" w14:textId="77777777" w:rsidR="00F6578A" w:rsidRDefault="00F6578A" w:rsidP="00C77D36">
      <w:pPr>
        <w:autoSpaceDE w:val="0"/>
        <w:autoSpaceDN w:val="0"/>
        <w:adjustRightInd w:val="0"/>
        <w:spacing w:after="0" w:line="240" w:lineRule="auto"/>
        <w:ind w:right="-992"/>
        <w:jc w:val="both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cubierta exterior de los cables con aislamiento mineral, puede utilizarse como</w:t>
      </w:r>
    </w:p>
    <w:p w14:paraId="1E152EA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conductor de protección de los circuitos correspondientes, si satisfacen</w:t>
      </w:r>
    </w:p>
    <w:p w14:paraId="2DAC517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simultáneamente las condiciones a) y b) anteriores. Otros conductos (agua, gas u</w:t>
      </w:r>
    </w:p>
    <w:p w14:paraId="46BDA83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otros tipos) o estructuras metálicas, no pueden utilizarse como conductores de</w:t>
      </w:r>
    </w:p>
    <w:p w14:paraId="74EBB82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 xml:space="preserve">protección (CP </w:t>
      </w:r>
      <w:proofErr w:type="spellStart"/>
      <w:r>
        <w:rPr>
          <w:rFonts w:ascii="Swis721 BT" w:eastAsiaTheme="minorHAnsi" w:hAnsi="Swis721 BT" w:cs="Swis721 BT"/>
          <w:color w:val="000000"/>
        </w:rPr>
        <w:t>ó</w:t>
      </w:r>
      <w:proofErr w:type="spellEnd"/>
      <w:r>
        <w:rPr>
          <w:rFonts w:ascii="Swis721 BT" w:eastAsiaTheme="minorHAnsi" w:hAnsi="Swis721 BT" w:cs="Swis721 BT"/>
          <w:color w:val="000000"/>
        </w:rPr>
        <w:t xml:space="preserve"> CPN).</w:t>
      </w:r>
    </w:p>
    <w:p w14:paraId="1204660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conductores de protección deben estar convenientemente protegidos contra</w:t>
      </w:r>
    </w:p>
    <w:p w14:paraId="4DCB7E8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deterioros mecánicos, químicos y electroquímicos y contra los esfuerzos</w:t>
      </w:r>
    </w:p>
    <w:p w14:paraId="12C2B6C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electrodinámicos.</w:t>
      </w:r>
    </w:p>
    <w:p w14:paraId="52EB863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conexiones deben ser accesibles para la verificación y ensayos, excepto en el</w:t>
      </w:r>
    </w:p>
    <w:p w14:paraId="3088476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caso de las efectuadas en cajas selladas con material de relleno o en cajas no</w:t>
      </w:r>
    </w:p>
    <w:p w14:paraId="7728952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desmontables con juntas estancas.</w:t>
      </w:r>
    </w:p>
    <w:p w14:paraId="6AEE1B3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Ningún aparato deberá ser intercalado en el conductor de protección, aunque para</w:t>
      </w:r>
    </w:p>
    <w:p w14:paraId="4B96A2C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los ensayos podrán utilizarse conexiones desmontables mediante útiles adecuados.</w:t>
      </w:r>
    </w:p>
    <w:p w14:paraId="6CEFCD7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3.2.5.- </w:t>
      </w:r>
      <w:r>
        <w:rPr>
          <w:rFonts w:ascii="Tahoma,Bold" w:eastAsiaTheme="minorHAnsi" w:hAnsi="Tahoma,Bold" w:cs="Tahoma,Bold"/>
          <w:b/>
          <w:bCs/>
          <w:color w:val="000000"/>
        </w:rPr>
        <w:t>Identificación de conductores</w:t>
      </w:r>
    </w:p>
    <w:p w14:paraId="46AA1CE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conductores de la instalación deben ser fácilmente identificados, especialmente</w:t>
      </w:r>
    </w:p>
    <w:p w14:paraId="0723BFA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por lo que respecta al conductor neutro y al conductor de protección. Esta</w:t>
      </w:r>
    </w:p>
    <w:p w14:paraId="017B6B0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identificación se realizará por los colores que presenten sus aislamientos o por</w:t>
      </w:r>
    </w:p>
    <w:p w14:paraId="76C6398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inscripciones sobre el mismo, cuando se utilicen aislamientos no susceptibles de</w:t>
      </w:r>
    </w:p>
    <w:p w14:paraId="2D9989D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coloración. El conductor neutro se identificará por el color azul claro y el conductor de</w:t>
      </w:r>
    </w:p>
    <w:p w14:paraId="76490EE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protección por el doble color amarillo-verde. Los conductores de fase se identificarán</w:t>
      </w:r>
    </w:p>
    <w:p w14:paraId="6BCCECE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por los colores marrón, negro. Cuando se considere necesario identificar tres fases</w:t>
      </w:r>
    </w:p>
    <w:p w14:paraId="2FA892D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diferentes, podrá utilizarse el color gris para la tercera.</w:t>
      </w:r>
    </w:p>
    <w:p w14:paraId="7115010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4DD4CCE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77C644E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0C4D996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18039FE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5E190D7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02269E2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313 de 506</w:t>
      </w:r>
    </w:p>
    <w:p w14:paraId="1E8EAED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62D6321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4E4B9D5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45E0641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27 DE 112</w:t>
      </w:r>
    </w:p>
    <w:p w14:paraId="4C6D348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3.2.6.- </w:t>
      </w:r>
      <w:r>
        <w:rPr>
          <w:rFonts w:ascii="Tahoma,Bold" w:eastAsiaTheme="minorHAnsi" w:hAnsi="Tahoma,Bold" w:cs="Tahoma,Bold"/>
          <w:b/>
          <w:bCs/>
          <w:color w:val="000000"/>
        </w:rPr>
        <w:t>Tubos protectores</w:t>
      </w:r>
    </w:p>
    <w:p w14:paraId="1485EFC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tubos y accesorios protectores, podrán ser de tipo metálico, no metálico o</w:t>
      </w:r>
    </w:p>
    <w:p w14:paraId="714C3DA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compuestos y en todo caso estarán fabricados de un material resistente a la corrosión</w:t>
      </w:r>
    </w:p>
    <w:p w14:paraId="14E5BE0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y a los ácidos, y al mismo tiempo no propagador de la llama, acorde a lo estipulado</w:t>
      </w:r>
    </w:p>
    <w:p w14:paraId="4CB8F42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la ITC-BT-21 del REBT para instalaciones interiores o receptoras.</w:t>
      </w:r>
    </w:p>
    <w:p w14:paraId="6E7A760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 xml:space="preserve">Los mismos podrán ser rígidos, </w:t>
      </w:r>
      <w:proofErr w:type="spellStart"/>
      <w:r>
        <w:rPr>
          <w:rFonts w:ascii="Swis721 BT" w:eastAsiaTheme="minorHAnsi" w:hAnsi="Swis721 BT" w:cs="Swis721 BT"/>
          <w:color w:val="000000"/>
        </w:rPr>
        <w:t>curvables</w:t>
      </w:r>
      <w:proofErr w:type="spellEnd"/>
      <w:r>
        <w:rPr>
          <w:rFonts w:ascii="Swis721 BT" w:eastAsiaTheme="minorHAnsi" w:hAnsi="Swis721 BT" w:cs="Swis721 BT"/>
          <w:color w:val="000000"/>
        </w:rPr>
        <w:t>, flexibles o enterrados, según las Normas</w:t>
      </w:r>
    </w:p>
    <w:p w14:paraId="6B0F7EF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UNE que les sean de aplicación.</w:t>
      </w:r>
    </w:p>
    <w:p w14:paraId="4C86335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 respecto a sus dimensiones y roscas se estará a lo dispuesto en cada una de las</w:t>
      </w:r>
    </w:p>
    <w:p w14:paraId="536BEB8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Normas UNE que les sean de aplicación.</w:t>
      </w:r>
    </w:p>
    <w:p w14:paraId="6E37042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diámetro interior mínimo de los tubos vendrá determinado y declarado por el</w:t>
      </w:r>
    </w:p>
    <w:p w14:paraId="4FA7979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fabricante.</w:t>
      </w:r>
    </w:p>
    <w:p w14:paraId="6B6FA86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función del tipo de instalación, los diámetros exteriores mínimos y todas las</w:t>
      </w:r>
    </w:p>
    <w:p w14:paraId="359CD09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características mínimas (resistencia a compresión, resistencia al impacto,</w:t>
      </w:r>
    </w:p>
    <w:p w14:paraId="5BF9E71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temperaturas mínima y máxima de instalación y servicio, resistencia a la penetración</w:t>
      </w:r>
    </w:p>
    <w:p w14:paraId="1D2297A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del agua, resistencia al curvado, resistencia a la corrosión, resistencia a la tracción,</w:t>
      </w:r>
    </w:p>
    <w:p w14:paraId="53217E2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resistencia a la propagación de la llama, a cargas suspendidas, etc.) de los tubos en</w:t>
      </w:r>
    </w:p>
    <w:p w14:paraId="46F22BE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canalizaciones fijas en superficie, tubos en canalizaciones empotradas,</w:t>
      </w:r>
    </w:p>
    <w:p w14:paraId="538B5FE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canalizaciones aéreas o con tubos al aire y en tubos en canalizaciones enterradas,</w:t>
      </w:r>
    </w:p>
    <w:p w14:paraId="24EA63E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vendrán definidas por las tablas de la ITC-BT-21 del REBT.</w:t>
      </w:r>
    </w:p>
    <w:p w14:paraId="4F085A7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instalación y puesta en obra de los tubos de protección, deberá cumplir lo</w:t>
      </w:r>
    </w:p>
    <w:p w14:paraId="0E84034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indicado a continuación o en su defecto lo prescrito en la Norma UNE que le sea de</w:t>
      </w:r>
    </w:p>
    <w:p w14:paraId="797F093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aplicación y en las ITC-BT-19 e ITC-BT-20.</w:t>
      </w:r>
    </w:p>
    <w:p w14:paraId="1991934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tubos se unirán entre si mediante accesorios adecuados a su clase que aseguren</w:t>
      </w:r>
    </w:p>
    <w:p w14:paraId="00CC781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continuidad de la protección que proporcionan a los conductores. Se dispondrán</w:t>
      </w:r>
    </w:p>
    <w:p w14:paraId="3F27EE0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registros (los cuales también podrán ser utilizados como cajas de empalme y</w:t>
      </w:r>
    </w:p>
    <w:p w14:paraId="79E2B2E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derivación) en cantidad suficiente, a distancias máximas de 15 m, para permitir una</w:t>
      </w:r>
    </w:p>
    <w:p w14:paraId="08F5DD4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fácil introducción y retirada de los conductores, e irán por rozas.</w:t>
      </w:r>
    </w:p>
    <w:p w14:paraId="5B36976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conexiones entre conductores se realizarán en el interior de las cajas apropiadas,</w:t>
      </w:r>
    </w:p>
    <w:p w14:paraId="585C17F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 dimensiones adecuadas, de material aislante y no propagador de la llama. En</w:t>
      </w:r>
    </w:p>
    <w:p w14:paraId="601184F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ningún caso los conductores podrán ser unidos mediante empales o mediante</w:t>
      </w:r>
    </w:p>
    <w:p w14:paraId="1B264D0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derivaciones por simple retorcimiento o arrollamiento entre sí, sino que tendrán que</w:t>
      </w:r>
    </w:p>
    <w:p w14:paraId="2765A47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unirse obligatoriamente mediante bornes de conexión o regletas de conexión.</w:t>
      </w:r>
    </w:p>
    <w:p w14:paraId="016429E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 trazado se hará siguiendo líneas verticales y horizontales paralelas a las aristas de</w:t>
      </w:r>
    </w:p>
    <w:p w14:paraId="7AA92CC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paramentos que limitan el local donde se efectúa la instalación.</w:t>
      </w:r>
    </w:p>
    <w:p w14:paraId="4726E92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rozas verticales se separarán al menos 20 cm. de cercos, su profundidad será de</w:t>
      </w:r>
    </w:p>
    <w:p w14:paraId="3ACAE73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4 cm. y su anchura máxima el doble de la profundidad. Si hay rozas paralelas a los</w:t>
      </w:r>
    </w:p>
    <w:p w14:paraId="1514FA5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dos lados del muro, estarán separado 50 cm. Se cubrirán con mortero o yeso. Los</w:t>
      </w:r>
    </w:p>
    <w:p w14:paraId="60D5329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conductores se unirán en las cajas de derivación, que se separarán 20 cm. del techo,</w:t>
      </w:r>
    </w:p>
    <w:p w14:paraId="6E02101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6030F2C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50DF098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177D20D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3662873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7CE9328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194422B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314 de 506</w:t>
      </w:r>
    </w:p>
    <w:p w14:paraId="65F4667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6C0C1F4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2819A3A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7AA890B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28 DE 112</w:t>
      </w:r>
    </w:p>
    <w:p w14:paraId="2FC596A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sus tapas estarán adosadas al paramento y los tubos aislantes se introducirán al</w:t>
      </w:r>
    </w:p>
    <w:p w14:paraId="4A313F0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menos 0,5 cm. en ellas.</w:t>
      </w:r>
    </w:p>
    <w:p w14:paraId="5E4C293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los tubos metálicos sin aislamiento interior deberá tenerse en cuenta los posibles</w:t>
      </w:r>
    </w:p>
    <w:p w14:paraId="2AD600D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efectos de condensación de agua en su interior para lo cual deberá elegirse</w:t>
      </w:r>
    </w:p>
    <w:p w14:paraId="6EEC0EF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convenientemente su trazado.</w:t>
      </w:r>
    </w:p>
    <w:p w14:paraId="71076DD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Queda terminantemente prohibida la utilización de los tubos metálicos como</w:t>
      </w:r>
    </w:p>
    <w:p w14:paraId="450E26B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conductores de protección o de neutro.</w:t>
      </w:r>
    </w:p>
    <w:p w14:paraId="4AF0820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Aquellos tubos metálicos que sean accesibles estarán puestos a tierra y se</w:t>
      </w:r>
    </w:p>
    <w:p w14:paraId="07B8A22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garantizará en todo momento su continuidad eléctrica.</w:t>
      </w:r>
    </w:p>
    <w:p w14:paraId="51309B3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Cuando el montaje se realice con tubos metálicos flexibles, la distancia máxima entre</w:t>
      </w:r>
    </w:p>
    <w:p w14:paraId="50BE5A0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dos puestas a tierra no superará, en ninguna circunstancia, más de 10 m.</w:t>
      </w:r>
    </w:p>
    <w:p w14:paraId="319187D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canalizaciones estarán protegidas del calor mediante pantallas de protección</w:t>
      </w:r>
    </w:p>
    <w:p w14:paraId="37159BF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calorífuga o alejando convenientemente la instalación eléctrica de las posibles fuentes</w:t>
      </w:r>
    </w:p>
    <w:p w14:paraId="530C866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calor o mediante selección de aquella que soporte los efectos nocivos que se</w:t>
      </w:r>
    </w:p>
    <w:p w14:paraId="228C0D8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puedan presentar.</w:t>
      </w:r>
    </w:p>
    <w:p w14:paraId="71F0E40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cuanto a las condiciones de montaje fijo de tubos en superficie, éstos deberán</w:t>
      </w:r>
    </w:p>
    <w:p w14:paraId="416848B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cumplir obligatoriamente las especificaciones establecidas en el apartado 2.2 de la</w:t>
      </w:r>
    </w:p>
    <w:p w14:paraId="58BA779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ITC-BT- 21 del REBT.</w:t>
      </w:r>
    </w:p>
    <w:p w14:paraId="048B816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Asimismo, y con respecto a las condiciones de montaje fijo de tubos empotrados,</w:t>
      </w:r>
    </w:p>
    <w:p w14:paraId="76F0FFB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éstos deberán cumplir obligatoriamente las especificaciones establecidas en el</w:t>
      </w:r>
    </w:p>
    <w:p w14:paraId="168E4C5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apartado 2.3 de la ITC-BT-21 del REBT.</w:t>
      </w:r>
    </w:p>
    <w:p w14:paraId="6C13AF6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igual forma las condiciones de montaje al aire quedan establecidas y éstas</w:t>
      </w:r>
    </w:p>
    <w:p w14:paraId="4A3CB75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deberán cumplir obligatoriamente las especificaciones establecidas en el apartado 2.4</w:t>
      </w:r>
    </w:p>
    <w:p w14:paraId="1651818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la ITC-BT-21 del REBT.</w:t>
      </w:r>
    </w:p>
    <w:p w14:paraId="4FE40A5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3.2.7.- </w:t>
      </w:r>
      <w:r>
        <w:rPr>
          <w:rFonts w:ascii="Tahoma,Bold" w:eastAsiaTheme="minorHAnsi" w:hAnsi="Tahoma,Bold" w:cs="Tahoma,Bold"/>
          <w:b/>
          <w:bCs/>
          <w:color w:val="000000"/>
        </w:rPr>
        <w:t>Canales protectoras</w:t>
      </w:r>
    </w:p>
    <w:p w14:paraId="7A6D78B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Estará constituida por un perfil de paredes perforadas o no perforadas cuya finalidad</w:t>
      </w:r>
    </w:p>
    <w:p w14:paraId="54BC8E1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 la de alojar a los conductores eléctricos y estará cerrada con tapa desmontable</w:t>
      </w:r>
    </w:p>
    <w:p w14:paraId="60A32BF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según ITC-BT-01, siendo conformes a lo dispuesto en las Normas UNE que le sean de</w:t>
      </w:r>
    </w:p>
    <w:p w14:paraId="6EDAA45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aplicación.</w:t>
      </w:r>
    </w:p>
    <w:p w14:paraId="54E01A0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Para garantizar la continuidad de sus características de protección, su montaje se</w:t>
      </w:r>
    </w:p>
    <w:p w14:paraId="3453C98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realizará siguiendo las instrucciones facilitadas por el fabricante.</w:t>
      </w:r>
    </w:p>
    <w:p w14:paraId="0D66F5F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Sus características mínimas, para instalaciones superficiales, serán las establecidas</w:t>
      </w:r>
    </w:p>
    <w:p w14:paraId="41F7E2B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la tabla 3.2 de la ITC-BT-21 del REBT. La instalación y puesta en obra de las</w:t>
      </w:r>
    </w:p>
    <w:p w14:paraId="5DC197B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canales protectoras, deberá cumplir lo indicado a continuación o en su defecto lo</w:t>
      </w:r>
    </w:p>
    <w:p w14:paraId="66E53BE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prescrito en la Norma UNE que le sea de aplicación y en las ITC-BT-19 e ITC-BT-20.</w:t>
      </w:r>
    </w:p>
    <w:p w14:paraId="0337647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 trazado se hará siguiendo preferentemente los paramentos verticales y</w:t>
      </w:r>
    </w:p>
    <w:p w14:paraId="7F15B30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horizontales paralelas a las aristas de las paredes que limitan el local donde se</w:t>
      </w:r>
    </w:p>
    <w:p w14:paraId="7E82A55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ejecuta la instalación eléctrica. Las canales con conductividad eléctrica serán</w:t>
      </w:r>
    </w:p>
    <w:p w14:paraId="750D93D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24EE1AA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5D80D69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32B4ACC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585627C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7C4138C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6D2B7C8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315 de 506</w:t>
      </w:r>
    </w:p>
    <w:p w14:paraId="3854882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1DF9176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78041B0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508D5CA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29 DE 112</w:t>
      </w:r>
    </w:p>
    <w:p w14:paraId="5A28DB7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conectadas a la red de tierra para garantizar su continuidad eléctrica. Las canales no</w:t>
      </w:r>
    </w:p>
    <w:p w14:paraId="6C78722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podrán ser utilizados como conductores de protección o de neutro, salvo en lo</w:t>
      </w:r>
    </w:p>
    <w:p w14:paraId="63BFD05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dispuesto en la ITC-BT-18 para las de tipo prefabricadas.</w:t>
      </w:r>
    </w:p>
    <w:p w14:paraId="50A80D1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3.2.8.- </w:t>
      </w:r>
      <w:r>
        <w:rPr>
          <w:rFonts w:ascii="Tahoma,Bold" w:eastAsiaTheme="minorHAnsi" w:hAnsi="Tahoma,Bold" w:cs="Tahoma,Bold"/>
          <w:b/>
          <w:bCs/>
          <w:color w:val="000000"/>
        </w:rPr>
        <w:t>Cajas de empalme y derivaciones (CD)</w:t>
      </w:r>
    </w:p>
    <w:p w14:paraId="5A0B1EB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Sus características, dispositivos de fijación, entrada y salida de los cables, conexiones</w:t>
      </w:r>
    </w:p>
    <w:p w14:paraId="77A754B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las CD son los descritos en la memoria y en el presupuesto del presente proyecto</w:t>
      </w:r>
    </w:p>
    <w:p w14:paraId="696A97D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y serán acorde a lo estipulado en el capítulo 8 de las Normas Particulares de</w:t>
      </w:r>
    </w:p>
    <w:p w14:paraId="39503AD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Instalaciones de enlace de la compañía suministradora.</w:t>
      </w:r>
    </w:p>
    <w:p w14:paraId="55EF4B1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Todos los cambios de direcciones en tubos rígidos y empalmes de conductores y</w:t>
      </w:r>
    </w:p>
    <w:p w14:paraId="58206F2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otros en tubos de cualquier clase en instalaciones interiores, se llevarán a cabo por</w:t>
      </w:r>
    </w:p>
    <w:p w14:paraId="6F55BF3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medio de cajas de derivación o registro que serán de plástico con protección</w:t>
      </w:r>
    </w:p>
    <w:p w14:paraId="47950E0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antipolvo y estancas para circuitos exteriores. Sólo podrán sustituirse por cajas</w:t>
      </w:r>
    </w:p>
    <w:p w14:paraId="3C47D7D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metálicas estancas u otras cuando lo autorice por escrito la Dirección Facultativa.</w:t>
      </w:r>
    </w:p>
    <w:p w14:paraId="2B2F4C6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3.2.9.- </w:t>
      </w:r>
      <w:r>
        <w:rPr>
          <w:rFonts w:ascii="Tahoma,Bold" w:eastAsiaTheme="minorHAnsi" w:hAnsi="Tahoma,Bold" w:cs="Tahoma,Bold"/>
          <w:b/>
          <w:bCs/>
          <w:color w:val="000000"/>
        </w:rPr>
        <w:t>Cuadros de mando y protección (CMP)</w:t>
      </w:r>
    </w:p>
    <w:p w14:paraId="5092352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emplearán los Cuadros de Mando y Protección (CMP) descritos en la memoria y</w:t>
      </w:r>
    </w:p>
    <w:p w14:paraId="140ED69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el presupuesto del presente proyecto. Estarán construidos con materiales</w:t>
      </w:r>
    </w:p>
    <w:p w14:paraId="184A3CA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adecuados no inflamables y en función de la tarifa a aplicar y convenientemente</w:t>
      </w:r>
    </w:p>
    <w:p w14:paraId="7305096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dotados de los mecanismos de control necesarios por exigencia de su aplicación.</w:t>
      </w:r>
    </w:p>
    <w:p w14:paraId="2346027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 envolvente se ajustará a las Normas UNE que le son de aplicación, con un grado</w:t>
      </w:r>
    </w:p>
    <w:p w14:paraId="4FD87D0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protección IP30 e IK07. La envolvente para el Interruptor de Control de Potencia</w:t>
      </w:r>
    </w:p>
    <w:p w14:paraId="3F42009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 xml:space="preserve">(ICP) será homologado oficialmente, de tipo </w:t>
      </w:r>
      <w:proofErr w:type="spellStart"/>
      <w:r>
        <w:rPr>
          <w:rFonts w:ascii="Swis721 BT" w:eastAsiaTheme="minorHAnsi" w:hAnsi="Swis721 BT" w:cs="Swis721 BT"/>
          <w:color w:val="000000"/>
        </w:rPr>
        <w:t>precintable</w:t>
      </w:r>
      <w:proofErr w:type="spellEnd"/>
      <w:r>
        <w:rPr>
          <w:rFonts w:ascii="Swis721 BT" w:eastAsiaTheme="minorHAnsi" w:hAnsi="Swis721 BT" w:cs="Swis721 BT"/>
          <w:color w:val="000000"/>
        </w:rPr>
        <w:t xml:space="preserve"> y de dimensiones aprobadas</w:t>
      </w:r>
    </w:p>
    <w:p w14:paraId="621D626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por la compañía suministradora de energía eléctrica, acorde a lo estipulado en la ITCBT-</w:t>
      </w:r>
    </w:p>
    <w:p w14:paraId="1C557A3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17 del REBT. Dispondrá de los dispositivos generales e individuales de mando y</w:t>
      </w:r>
    </w:p>
    <w:p w14:paraId="163F480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protección y como mínimo:</w:t>
      </w:r>
    </w:p>
    <w:p w14:paraId="14BC2F6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Malgun Gothic Semilight" w:eastAsia="Malgun Gothic Semilight" w:hAnsi="Tahoma,Bold" w:cs="Malgun Gothic Semilight" w:hint="eastAsia"/>
          <w:color w:val="000000"/>
        </w:rPr>
        <w:t>•</w:t>
      </w:r>
      <w:r>
        <w:rPr>
          <w:rFonts w:ascii="Swis721 BT" w:eastAsiaTheme="minorHAnsi" w:hAnsi="Swis721 BT" w:cs="Swis721 BT"/>
          <w:color w:val="000000"/>
        </w:rPr>
        <w:t>Un interruptor general automático de corte omnipolar de accionamiento manual</w:t>
      </w:r>
    </w:p>
    <w:p w14:paraId="1272847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dotado de elementos de protección frente a sobrecargas y cortocircuitos, siendo</w:t>
      </w:r>
    </w:p>
    <w:p w14:paraId="4E50961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independiente del interruptor de control de potencia.</w:t>
      </w:r>
    </w:p>
    <w:p w14:paraId="049B719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Malgun Gothic Semilight" w:eastAsia="Malgun Gothic Semilight" w:hAnsi="Tahoma,Bold" w:cs="Malgun Gothic Semilight" w:hint="eastAsia"/>
          <w:color w:val="000000"/>
        </w:rPr>
        <w:t>•</w:t>
      </w:r>
      <w:r>
        <w:rPr>
          <w:rFonts w:ascii="Swis721 BT" w:eastAsiaTheme="minorHAnsi" w:hAnsi="Swis721 BT" w:cs="Swis721 BT"/>
          <w:color w:val="000000"/>
        </w:rPr>
        <w:t>Un interruptor diferencial general para protección contra contactos indirectos de</w:t>
      </w:r>
    </w:p>
    <w:p w14:paraId="5A6150E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todos los circuitos.</w:t>
      </w:r>
    </w:p>
    <w:p w14:paraId="626A47D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Malgun Gothic Semilight" w:eastAsia="Malgun Gothic Semilight" w:hAnsi="Tahoma,Bold" w:cs="Malgun Gothic Semilight" w:hint="eastAsia"/>
          <w:color w:val="000000"/>
        </w:rPr>
        <w:t>•</w:t>
      </w:r>
      <w:r>
        <w:rPr>
          <w:rFonts w:ascii="Swis721 BT" w:eastAsiaTheme="minorHAnsi" w:hAnsi="Swis721 BT" w:cs="Swis721 BT"/>
          <w:color w:val="000000"/>
        </w:rPr>
        <w:t>Dispositivos de corte omnipolar para protección de sobrecargas y cortocircuitos por</w:t>
      </w:r>
    </w:p>
    <w:p w14:paraId="2254238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cada circuito interior del local, Industria o vivienda del usuario.</w:t>
      </w:r>
    </w:p>
    <w:p w14:paraId="10E4EDD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Malgun Gothic Semilight" w:eastAsia="Malgun Gothic Semilight" w:hAnsi="Tahoma,Bold" w:cs="Malgun Gothic Semilight" w:hint="eastAsia"/>
          <w:color w:val="000000"/>
        </w:rPr>
        <w:t>•</w:t>
      </w:r>
      <w:r>
        <w:rPr>
          <w:rFonts w:ascii="Swis721 BT" w:eastAsiaTheme="minorHAnsi" w:hAnsi="Swis721 BT" w:cs="Swis721 BT"/>
          <w:color w:val="000000"/>
        </w:rPr>
        <w:t>Dispositivos de protección contra sobretensiones según ITC-BT-23 del REBT, si fuera</w:t>
      </w:r>
    </w:p>
    <w:p w14:paraId="3985BA4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necesario.</w:t>
      </w:r>
    </w:p>
    <w:p w14:paraId="5A48402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podrá instalar un interruptor diferencial para protección contra contactos indirectos</w:t>
      </w:r>
    </w:p>
    <w:p w14:paraId="20D337B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por cada circuito. En este caso se podrá omitir el interruptor diferencial general. Si el</w:t>
      </w:r>
    </w:p>
    <w:p w14:paraId="620D763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montaje se realiza en serie, deberá existir selectividad entre ellos.</w:t>
      </w:r>
    </w:p>
    <w:p w14:paraId="397D1D2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0FD4671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6282C15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4D40932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415A29D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3B04F64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4869BAD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316 de 506</w:t>
      </w:r>
    </w:p>
    <w:p w14:paraId="1B31C64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5F8FD15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2B5F61C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0537FC3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30 DE 112</w:t>
      </w:r>
    </w:p>
    <w:p w14:paraId="4FD2D44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dispositivos de protección contra sobrecargas y cortocircuitos de los circuitos</w:t>
      </w:r>
    </w:p>
    <w:p w14:paraId="6626273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interiores serán de corte omnipolar y tendrán los polos protegidos que corresponda al</w:t>
      </w:r>
    </w:p>
    <w:p w14:paraId="60BA719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número de fases del circuito que protegen.</w:t>
      </w:r>
    </w:p>
    <w:p w14:paraId="6BA5AD0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3.2.10.- </w:t>
      </w:r>
      <w:r>
        <w:rPr>
          <w:rFonts w:ascii="Tahoma,Bold" w:eastAsiaTheme="minorHAnsi" w:hAnsi="Tahoma,Bold" w:cs="Tahoma,Bold"/>
          <w:b/>
          <w:bCs/>
          <w:color w:val="000000"/>
        </w:rPr>
        <w:t>Contadores y equipos de medida (EM)</w:t>
      </w:r>
    </w:p>
    <w:p w14:paraId="4DEC2F0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entiende por Equipo de Medida el Conjunto de Contador o contadores y demás</w:t>
      </w:r>
    </w:p>
    <w:p w14:paraId="78D4E3A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elementos necesarios para el control y medida de la energía eléctrica.</w:t>
      </w:r>
    </w:p>
    <w:p w14:paraId="1A2E5BC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Le será de aplicación lo indicado en la ITC-BT-16 del REBT y en el apartado 9 de las</w:t>
      </w:r>
    </w:p>
    <w:p w14:paraId="7F83C08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Normas Particulares para las Instalaciones de Enlace de la empresa suministradora.</w:t>
      </w:r>
    </w:p>
    <w:p w14:paraId="7C7DCFB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prestará especial atención a las medidas correctoras establecidas en el presente</w:t>
      </w:r>
    </w:p>
    <w:p w14:paraId="01965CD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proyecto descritas en la memoria, relativas a la ubicación e instalación de la</w:t>
      </w:r>
    </w:p>
    <w:p w14:paraId="0074C1A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centralización de contadores para minimizar los posibles riesgos de incendio</w:t>
      </w:r>
    </w:p>
    <w:p w14:paraId="1A3709A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(ventilación, evacuación de humos, sectorización del incendio, etc.), especialmente</w:t>
      </w:r>
    </w:p>
    <w:p w14:paraId="4C7B128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casos tales como centralizaciones situadas en vestíbulos o pasillos de entrada a</w:t>
      </w:r>
    </w:p>
    <w:p w14:paraId="28831DC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edificios, que formen parte de recorridos de evacuación.</w:t>
      </w:r>
    </w:p>
    <w:p w14:paraId="491A0AC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EM estarán contenidos en módulos, paneles o armarios que constituirán</w:t>
      </w:r>
    </w:p>
    <w:p w14:paraId="071D141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 xml:space="preserve">conjuntos con envolvente aislante </w:t>
      </w:r>
      <w:proofErr w:type="spellStart"/>
      <w:r>
        <w:rPr>
          <w:rFonts w:ascii="Swis721 BT" w:eastAsiaTheme="minorHAnsi" w:hAnsi="Swis721 BT" w:cs="Swis721 BT"/>
          <w:color w:val="000000"/>
        </w:rPr>
        <w:t>precintable</w:t>
      </w:r>
      <w:proofErr w:type="spellEnd"/>
      <w:r>
        <w:rPr>
          <w:rFonts w:ascii="Swis721 BT" w:eastAsiaTheme="minorHAnsi" w:hAnsi="Swis721 BT" w:cs="Swis721 BT"/>
          <w:color w:val="000000"/>
        </w:rPr>
        <w:t>.</w:t>
      </w:r>
    </w:p>
    <w:p w14:paraId="0198AA5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grado de protección mínimo será:</w:t>
      </w:r>
    </w:p>
    <w:p w14:paraId="58CBD2B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- Para instalaciones de tipo interior: IP 40; IK 09.</w:t>
      </w:r>
    </w:p>
    <w:p w14:paraId="1E5F09F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- Para instalaciones de tipo exterior: IP 43; IK 09.</w:t>
      </w:r>
    </w:p>
    <w:p w14:paraId="3F0E7EC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Estos conjuntos deben cumplir las Normas UNE que les sean de aplicación.</w:t>
      </w:r>
    </w:p>
    <w:p w14:paraId="2A238D8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3.2.11.- </w:t>
      </w:r>
      <w:r>
        <w:rPr>
          <w:rFonts w:ascii="Tahoma,Bold" w:eastAsiaTheme="minorHAnsi" w:hAnsi="Tahoma,Bold" w:cs="Tahoma,Bold"/>
          <w:b/>
          <w:bCs/>
          <w:color w:val="000000"/>
        </w:rPr>
        <w:t>Dispositivo de control de potencia</w:t>
      </w:r>
    </w:p>
    <w:p w14:paraId="30F8AAE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Estará regulado por la ITC-BT-17 del REBT y el apartado 11 de las Normas</w:t>
      </w:r>
    </w:p>
    <w:p w14:paraId="4EC1A20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Particulares para las Instalaciones de Enlace de la empresa suministradora.</w:t>
      </w:r>
    </w:p>
    <w:p w14:paraId="7572E52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datos de situación del dispositivo de control de potencia, de la descripción de la</w:t>
      </w:r>
    </w:p>
    <w:p w14:paraId="53CCE7F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envolvente y de las características y descripción del dispositivo de control de potencia</w:t>
      </w:r>
    </w:p>
    <w:p w14:paraId="76ED06B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son los determinados en la memoria del presente proyecto.</w:t>
      </w:r>
    </w:p>
    <w:p w14:paraId="7E27759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3.2.12.- </w:t>
      </w:r>
      <w:r>
        <w:rPr>
          <w:rFonts w:ascii="Tahoma,Bold" w:eastAsiaTheme="minorHAnsi" w:hAnsi="Tahoma,Bold" w:cs="Tahoma,Bold"/>
          <w:b/>
          <w:bCs/>
          <w:color w:val="000000"/>
        </w:rPr>
        <w:t>Dispositivos generales e individuales de mando y protección.</w:t>
      </w:r>
    </w:p>
    <w:p w14:paraId="4AD71D4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Estarán regulados por la ITC-BT-17 del REBT y por lo especificado en el apartado 12</w:t>
      </w:r>
    </w:p>
    <w:p w14:paraId="398A737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las Normas Particulares para las Instalaciones de Enlace de la empresa</w:t>
      </w:r>
    </w:p>
    <w:p w14:paraId="0F7CC48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suministradora, adoptándose las medidas oportunas para evitar peligros adicionales</w:t>
      </w:r>
    </w:p>
    <w:p w14:paraId="408BFAC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caso de incendios, prestando especial atención a la ubicación de los cuadros en</w:t>
      </w:r>
    </w:p>
    <w:p w14:paraId="55219E8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recintos que formen parte de las vías de evacuación (como por ejemplo en</w:t>
      </w:r>
    </w:p>
    <w:p w14:paraId="05CB9E4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vestíbulos).</w:t>
      </w:r>
    </w:p>
    <w:p w14:paraId="6F82C4B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datos de situación y número de cuadros de distribución que alojarán los</w:t>
      </w:r>
    </w:p>
    <w:p w14:paraId="06C21EB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dispositivos de mando y protección, así como su composición y características son</w:t>
      </w:r>
    </w:p>
    <w:p w14:paraId="602111C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6FB4853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7B6875F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7182417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2D178AF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7B3AF9D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2090DF8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317 de 506</w:t>
      </w:r>
    </w:p>
    <w:p w14:paraId="70DC90F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58B239C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485F96C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16284A6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lastRenderedPageBreak/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31 DE 112</w:t>
      </w:r>
    </w:p>
    <w:p w14:paraId="22BC144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definidos en la memoria del presente proyecto, así como los relativos a</w:t>
      </w:r>
    </w:p>
    <w:p w14:paraId="2463027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evolventes, Interruptor General Automático (IGA) y las medidas de protección contra</w:t>
      </w:r>
    </w:p>
    <w:p w14:paraId="0561A5A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sobreintensidades adoptadas según ITC-BT- 22 e ITC-BT-26, las relativas a medidas</w:t>
      </w:r>
    </w:p>
    <w:p w14:paraId="0E1CFA7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protección contra sobretensiones (ITC-BT-23 e ITC-BT-26) y de medidas de</w:t>
      </w:r>
    </w:p>
    <w:p w14:paraId="08C2932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protección contra los contactos directos e indirectos (ITC-BT-24 e ITC-BT-26).</w:t>
      </w:r>
    </w:p>
    <w:p w14:paraId="2B94482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dispositivos generales e individuales de mando y protección serán como mínimo:</w:t>
      </w:r>
    </w:p>
    <w:p w14:paraId="72A0420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Malgun Gothic Semilight" w:eastAsia="Malgun Gothic Semilight" w:hAnsi="Tahoma,Bold" w:cs="Malgun Gothic Semilight" w:hint="eastAsia"/>
          <w:color w:val="000000"/>
        </w:rPr>
        <w:t>•</w:t>
      </w:r>
      <w:r>
        <w:rPr>
          <w:rFonts w:ascii="Swis721 BT" w:eastAsiaTheme="minorHAnsi" w:hAnsi="Swis721 BT" w:cs="Swis721 BT"/>
          <w:color w:val="000000"/>
        </w:rPr>
        <w:t>Un interruptor general automático de corte omnipolar, que permita su accionamiento</w:t>
      </w:r>
    </w:p>
    <w:p w14:paraId="0912D6A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manual y que esté dotado de elementos de protección y sobrecarga y cortocircuitos.</w:t>
      </w:r>
    </w:p>
    <w:p w14:paraId="32C2585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Este interruptor será independiente del dispositivo de control de potencia.</w:t>
      </w:r>
    </w:p>
    <w:p w14:paraId="64C3722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Malgun Gothic Semilight" w:eastAsia="Malgun Gothic Semilight" w:hAnsi="Tahoma,Bold" w:cs="Malgun Gothic Semilight" w:hint="eastAsia"/>
          <w:color w:val="000000"/>
        </w:rPr>
        <w:t>•</w:t>
      </w:r>
      <w:r>
        <w:rPr>
          <w:rFonts w:ascii="Swis721 BT" w:eastAsiaTheme="minorHAnsi" w:hAnsi="Swis721 BT" w:cs="Swis721 BT"/>
          <w:color w:val="000000"/>
        </w:rPr>
        <w:t>Un interruptor diferencial general, destinado a la protección contra contactos</w:t>
      </w:r>
    </w:p>
    <w:p w14:paraId="38FFCBC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indirectos de todos los circuitos; salvo que la protección contra contactos indirectos</w:t>
      </w:r>
    </w:p>
    <w:p w14:paraId="4839DB0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efectúe mediante otros dispositivos de acuerdo con la ITC-BT-24 del REBT.</w:t>
      </w:r>
    </w:p>
    <w:p w14:paraId="6E9367F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Malgun Gothic Semilight" w:eastAsia="Malgun Gothic Semilight" w:hAnsi="Tahoma,Bold" w:cs="Malgun Gothic Semilight" w:hint="eastAsia"/>
          <w:color w:val="000000"/>
        </w:rPr>
        <w:t>•</w:t>
      </w:r>
      <w:r>
        <w:rPr>
          <w:rFonts w:ascii="Swis721 BT" w:eastAsiaTheme="minorHAnsi" w:hAnsi="Swis721 BT" w:cs="Swis721 BT"/>
          <w:color w:val="000000"/>
        </w:rPr>
        <w:t>Dispositivos de corte omnipolar, destinados a la protección contra sobrecargas y</w:t>
      </w:r>
    </w:p>
    <w:p w14:paraId="2807535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cortocircuitos de cada uno de los circuitos interiores del local, Industria o vivienda del</w:t>
      </w:r>
    </w:p>
    <w:p w14:paraId="3C14A22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usuario.</w:t>
      </w:r>
    </w:p>
    <w:p w14:paraId="7E9D3D1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Malgun Gothic Semilight" w:eastAsia="Malgun Gothic Semilight" w:hAnsi="Tahoma,Bold" w:cs="Malgun Gothic Semilight" w:hint="eastAsia"/>
          <w:color w:val="000000"/>
        </w:rPr>
        <w:t>•</w:t>
      </w:r>
      <w:r>
        <w:rPr>
          <w:rFonts w:ascii="Swis721 BT" w:eastAsiaTheme="minorHAnsi" w:hAnsi="Swis721 BT" w:cs="Swis721 BT"/>
          <w:color w:val="000000"/>
        </w:rPr>
        <w:t>Dispositivo de protección contra sobretensiones, según ITC-BT-23 del REBT, si fuese</w:t>
      </w:r>
    </w:p>
    <w:p w14:paraId="713E229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necesario.</w:t>
      </w:r>
    </w:p>
    <w:p w14:paraId="77C165A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dispositivos de protección contra sobrecargas y cortocircuitos de los circuitos</w:t>
      </w:r>
    </w:p>
    <w:p w14:paraId="5165821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interiores serán de corte omnipolar y tendrán los polos protegidos que corresponda al</w:t>
      </w:r>
    </w:p>
    <w:p w14:paraId="3E3BD49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número de fases del circuito que protegen. Sus características de interrupción estarán</w:t>
      </w:r>
    </w:p>
    <w:p w14:paraId="1858705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acuerdo con las corrientes admisibles de los conductores del circuito que</w:t>
      </w:r>
    </w:p>
    <w:p w14:paraId="13DA834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protegen.</w:t>
      </w:r>
    </w:p>
    <w:p w14:paraId="40EA6A0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3.2.13.- </w:t>
      </w:r>
      <w:proofErr w:type="spellStart"/>
      <w:r>
        <w:rPr>
          <w:rFonts w:ascii="Tahoma,Bold" w:eastAsiaTheme="minorHAnsi" w:hAnsi="Tahoma,Bold" w:cs="Tahoma,Bold"/>
          <w:b/>
          <w:bCs/>
          <w:color w:val="000000"/>
        </w:rPr>
        <w:t>Aparamenta</w:t>
      </w:r>
      <w:proofErr w:type="spellEnd"/>
      <w:r>
        <w:rPr>
          <w:rFonts w:ascii="Tahoma,Bold" w:eastAsiaTheme="minorHAnsi" w:hAnsi="Tahoma,Bold" w:cs="Tahoma,Bold"/>
          <w:b/>
          <w:bCs/>
          <w:color w:val="000000"/>
        </w:rPr>
        <w:t xml:space="preserve"> eléctrica</w:t>
      </w:r>
    </w:p>
    <w:p w14:paraId="7BF222F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Todos los aparatos de maniobra, protección y medida serán procedentes de firmas</w:t>
      </w:r>
    </w:p>
    <w:p w14:paraId="1335810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reconocida solvencia y homologados, no debiendo ser instalados sin haber sido</w:t>
      </w:r>
    </w:p>
    <w:p w14:paraId="06A3D51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examinados previamente por la Dirección Facultativa, quien podrá rechazarlos, si a su</w:t>
      </w:r>
    </w:p>
    <w:p w14:paraId="5631B9C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juicio no reúnen las debidas condiciones de calidad.</w:t>
      </w:r>
    </w:p>
    <w:p w14:paraId="4CAFED0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3.2.14.- </w:t>
      </w:r>
      <w:r>
        <w:rPr>
          <w:rFonts w:ascii="Tahoma,Bold" w:eastAsiaTheme="minorHAnsi" w:hAnsi="Tahoma,Bold" w:cs="Tahoma,Bold"/>
          <w:b/>
          <w:bCs/>
          <w:color w:val="000000"/>
        </w:rPr>
        <w:t>Interruptores automáticos</w:t>
      </w:r>
    </w:p>
    <w:p w14:paraId="14248C5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interruptores serán de corte omnipolar, con la topología, denominación y</w:t>
      </w:r>
    </w:p>
    <w:p w14:paraId="5929CAC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características establecidas en la Memoria Descriptiva y en los Diagramas Unifilares</w:t>
      </w:r>
    </w:p>
    <w:p w14:paraId="33557CA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del presente proyecto, pudiendo ser sustituidos por otros, de denominación distinta,</w:t>
      </w:r>
    </w:p>
    <w:p w14:paraId="719BE14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siempre que sus características técnicas se ajusten al tipo exigido, lleven impresa la</w:t>
      </w:r>
    </w:p>
    <w:p w14:paraId="041DDC4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marca de conformidad a Normas UNE y haya sido dada la conformidad por la</w:t>
      </w:r>
    </w:p>
    <w:p w14:paraId="08992D5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Dirección Facultativa. En cualquier caso, queda terminantemente prohibida la</w:t>
      </w:r>
    </w:p>
    <w:p w14:paraId="776D6BB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sustitución de alguna de las protecciones señaladas en los esquemas eléctricos y</w:t>
      </w:r>
    </w:p>
    <w:p w14:paraId="3BCA817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documentos del presente proyecto, salvo autorización expresa y por escrito de la</w:t>
      </w:r>
    </w:p>
    <w:p w14:paraId="62D62D7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Dirección Facultativa, por no existir un tipo determinado en el mercado.</w:t>
      </w:r>
    </w:p>
    <w:p w14:paraId="4D9B09A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4FCDC97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24B7DCB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3C9B083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2296CE2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0E6F22B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5893353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318 de 506</w:t>
      </w:r>
    </w:p>
    <w:p w14:paraId="226E944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073AE18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78E9BB7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39C8FD5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32 DE 112</w:t>
      </w:r>
    </w:p>
    <w:p w14:paraId="6EAC1FC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interruptor general automático de corte omnipolar tendrá poder de corte suficiente</w:t>
      </w:r>
    </w:p>
    <w:p w14:paraId="5C4B734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para la intensidad de cortocircuito que pueda producirse en el punto de su</w:t>
      </w:r>
    </w:p>
    <w:p w14:paraId="559232F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instalación, de 4,5kA como mínimo.</w:t>
      </w:r>
    </w:p>
    <w:p w14:paraId="64B96B0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demás interruptores automáticos y diferenciales deberán resistir las corrientes de</w:t>
      </w:r>
    </w:p>
    <w:p w14:paraId="384C6BE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cortocircuito que puedan presentarse en el punto de su instalación. La sensibilidad de</w:t>
      </w:r>
    </w:p>
    <w:p w14:paraId="66D332E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interruptores diferenciales responderá a lo señalado en la ITC-BT-24 del REBT.</w:t>
      </w:r>
    </w:p>
    <w:p w14:paraId="4F54F9D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interruptores automáticos llevarán marcada su intensidad y tensión nominal, el</w:t>
      </w:r>
    </w:p>
    <w:p w14:paraId="0A02C91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símbolo de la naturaleza de corriente en que hayan de emplearse y el símbolo que</w:t>
      </w:r>
    </w:p>
    <w:p w14:paraId="27E8379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indique las características de desconexión, de acuerdo con la norma que le</w:t>
      </w:r>
    </w:p>
    <w:p w14:paraId="12AA62D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corresponda, o en su defecto, irán acompañados de las curvas de desconexión.</w:t>
      </w:r>
    </w:p>
    <w:p w14:paraId="2D9EC60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Todos los interruptores deberán haber sido sometidos a las pruebas de tensión,</w:t>
      </w:r>
    </w:p>
    <w:p w14:paraId="3F1F879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aislamiento, resistencia al calor y demás ensayos, exigidos por las normas UNE para</w:t>
      </w:r>
    </w:p>
    <w:p w14:paraId="37A129D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este tipo de material.</w:t>
      </w:r>
    </w:p>
    <w:p w14:paraId="3CCEADE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3.2.15.- </w:t>
      </w:r>
      <w:r>
        <w:rPr>
          <w:rFonts w:ascii="Tahoma,Bold" w:eastAsiaTheme="minorHAnsi" w:hAnsi="Tahoma,Bold" w:cs="Tahoma,Bold"/>
          <w:b/>
          <w:bCs/>
          <w:color w:val="000000"/>
        </w:rPr>
        <w:t>Fusibles</w:t>
      </w:r>
    </w:p>
    <w:p w14:paraId="5FF1D1A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fusibles cumplirán la condición de permitir su recambio bajo tensión de la</w:t>
      </w:r>
    </w:p>
    <w:p w14:paraId="5B05CF7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instalación sin peligro alguno. Deberán llevar marcada la intensidad y tensión</w:t>
      </w:r>
    </w:p>
    <w:p w14:paraId="08F5A8A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nominales de trabajo para las que han sido construidos.</w:t>
      </w:r>
    </w:p>
    <w:p w14:paraId="5353077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fusibles se ajustarán a las pruebas de tensión, aislamiento, resistencia al calor,</w:t>
      </w:r>
    </w:p>
    <w:p w14:paraId="3353794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fusión y cortacircuitos exigido a esta clase de material por las normas UNE</w:t>
      </w:r>
    </w:p>
    <w:p w14:paraId="245FEF4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correspondientes.</w:t>
      </w:r>
    </w:p>
    <w:p w14:paraId="0F6B853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zócalos serán de material aislante resistente a la humedad y de resistencia</w:t>
      </w:r>
    </w:p>
    <w:p w14:paraId="2AE30DB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mecánica adecuada, no debiendo sufrir deterioro por las temperaturas a que dé lugar</w:t>
      </w:r>
    </w:p>
    <w:p w14:paraId="6392D55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 funcionamiento en las máximas condiciones posibles admitidas.</w:t>
      </w:r>
    </w:p>
    <w:p w14:paraId="130E4D1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cubiertas o tapas deben ser tales que eviten por completo la proyección de metal</w:t>
      </w:r>
    </w:p>
    <w:p w14:paraId="26B0E5F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caso de fusión y eviten que las partes en tensión puedan ser accesibles en servicio</w:t>
      </w:r>
    </w:p>
    <w:p w14:paraId="6B740B4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normal.</w:t>
      </w:r>
    </w:p>
    <w:p w14:paraId="5DE2747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3.2.16.- </w:t>
      </w:r>
      <w:r>
        <w:rPr>
          <w:rFonts w:ascii="Tahoma,Bold" w:eastAsiaTheme="minorHAnsi" w:hAnsi="Tahoma,Bold" w:cs="Tahoma,Bold"/>
          <w:b/>
          <w:bCs/>
          <w:color w:val="000000"/>
        </w:rPr>
        <w:t>Circuito o instalación de puesta a tierra</w:t>
      </w:r>
    </w:p>
    <w:p w14:paraId="539BF8C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Estará formado por un circuito cuyas características, forma y lugar de su instalación</w:t>
      </w:r>
    </w:p>
    <w:p w14:paraId="21A4304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seguirán estrictamente lo descrito en la Memoria Descriptiva y demás documentos del</w:t>
      </w:r>
    </w:p>
    <w:p w14:paraId="32DC036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presente proyecto, los cuales estarán acordes, en todo momento, con las</w:t>
      </w:r>
    </w:p>
    <w:p w14:paraId="3D7B85C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prescripciones establecidas en las Instrucciones ITC-BT-18 e ITC-BT-26 del REBT.</w:t>
      </w:r>
    </w:p>
    <w:p w14:paraId="46C8B4D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3.2.17.- </w:t>
      </w:r>
      <w:r>
        <w:rPr>
          <w:rFonts w:ascii="Tahoma,Bold" w:eastAsiaTheme="minorHAnsi" w:hAnsi="Tahoma,Bold" w:cs="Tahoma,Bold"/>
          <w:b/>
          <w:bCs/>
          <w:color w:val="000000"/>
        </w:rPr>
        <w:t>Pequeño material y varios</w:t>
      </w:r>
    </w:p>
    <w:p w14:paraId="1CCF15E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Todo el pequeño material a emplear en las instalaciones será de características</w:t>
      </w:r>
    </w:p>
    <w:p w14:paraId="4F88A27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adecuadas al fin que debe cumplir, de buena calidad y preferiblemente de marca y</w:t>
      </w:r>
    </w:p>
    <w:p w14:paraId="47CDEE7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tipo de reconocida solvencia, reservándose la Dirección Facultativa la facultad de fijar</w:t>
      </w:r>
    </w:p>
    <w:p w14:paraId="42417A3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modelos o marcas que juzgue más convenientes.</w:t>
      </w:r>
    </w:p>
    <w:p w14:paraId="64FB1C1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1070DB4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5499B6A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2800AF1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3D499BF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4BF1E6D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1A31AD3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319 de 506</w:t>
      </w:r>
    </w:p>
    <w:p w14:paraId="7ECEA1B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581E028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1253DF5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36ACE95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33 DE 112</w:t>
      </w:r>
    </w:p>
    <w:p w14:paraId="227FD64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ningún caso los empalmes o conexiones significarán la introducción en el circuito</w:t>
      </w:r>
    </w:p>
    <w:p w14:paraId="1D4BC2A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una resistencia eléctrica superior a la que ofrezca un metro del conductor que se</w:t>
      </w:r>
    </w:p>
    <w:p w14:paraId="7E76386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emplee.</w:t>
      </w:r>
    </w:p>
    <w:p w14:paraId="185DF3A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3.3.- EJECUCIÓN O MONTAJE DE LA INSTALACIÓN</w:t>
      </w:r>
    </w:p>
    <w:p w14:paraId="6758FE7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3.3.1.- </w:t>
      </w:r>
      <w:r>
        <w:rPr>
          <w:rFonts w:ascii="Tahoma,Bold" w:eastAsiaTheme="minorHAnsi" w:hAnsi="Tahoma,Bold" w:cs="Tahoma,Bold"/>
          <w:b/>
          <w:bCs/>
          <w:color w:val="000000"/>
        </w:rPr>
        <w:t>Consideraciones generales</w:t>
      </w:r>
    </w:p>
    <w:p w14:paraId="5C263EC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instalaciones eléctricas de Baja Tensión serán ejecutadas por instaladores</w:t>
      </w:r>
    </w:p>
    <w:p w14:paraId="4242DFD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eléctricos autorizados, para el ejercicio de esta actividad, según DECRETO 141/2009</w:t>
      </w:r>
    </w:p>
    <w:p w14:paraId="1A92E20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 Instrucciones Técnicas Complementarias ITC del REBT, y deberán realizarse</w:t>
      </w:r>
    </w:p>
    <w:p w14:paraId="0FF5D7A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conforme a lo que establece el presente Pliego de Condiciones Técnicas Particulares</w:t>
      </w:r>
    </w:p>
    <w:p w14:paraId="655DC7A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y a la reglamentación vigente.</w:t>
      </w:r>
    </w:p>
    <w:p w14:paraId="59C02F4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Dirección Facultativa rechazará todas aquellas partes de la instalación que no</w:t>
      </w:r>
    </w:p>
    <w:p w14:paraId="3CE35F3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cumplan los requisitos para ellas exigidas, obligándose la empresa instaladora</w:t>
      </w:r>
    </w:p>
    <w:p w14:paraId="79C863F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autorizada o Contratista a sustituirlas a su cargo.</w:t>
      </w:r>
    </w:p>
    <w:p w14:paraId="17B01AA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cumplirán siempre todas las disposiciones legales que sean de aplicación en</w:t>
      </w:r>
    </w:p>
    <w:p w14:paraId="59FA5DF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materia de seguridad y salud en el trabajo.</w:t>
      </w:r>
    </w:p>
    <w:p w14:paraId="74F2BD0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3.3.2.- </w:t>
      </w:r>
      <w:r>
        <w:rPr>
          <w:rFonts w:ascii="Tahoma,Bold" w:eastAsiaTheme="minorHAnsi" w:hAnsi="Tahoma,Bold" w:cs="Tahoma,Bold"/>
          <w:b/>
          <w:bCs/>
          <w:color w:val="000000"/>
        </w:rPr>
        <w:t>Preparación del soporte de la instalación eléctrica</w:t>
      </w:r>
    </w:p>
    <w:p w14:paraId="1F4A33D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soporte estará constituido por los paramentos horizontales y verticales, donde la</w:t>
      </w:r>
    </w:p>
    <w:p w14:paraId="7CB2D26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instalación podrá ser vista o empotrada.</w:t>
      </w:r>
    </w:p>
    <w:p w14:paraId="733DE44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el caso de instalación vista, esta se fijará con tacos y tornillos a paredes y techos,</w:t>
      </w:r>
    </w:p>
    <w:p w14:paraId="286C2AA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utilizando como aislante protector de los conductores tubos, bandejas o canaletas.</w:t>
      </w:r>
    </w:p>
    <w:p w14:paraId="58AC0F1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Para la instalación empotrada los tubos flexibles de protección, se dispondrán en el</w:t>
      </w:r>
    </w:p>
    <w:p w14:paraId="5BCB024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interior de rozas practicadas a los tabiques. Las rozas no tendrán una profundidad</w:t>
      </w:r>
    </w:p>
    <w:p w14:paraId="162418D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mayor de 4 cm sobre ladrillo macizo y de 1 canuto sobre el ladrillo hueco, el ancho no</w:t>
      </w:r>
    </w:p>
    <w:p w14:paraId="01DACEC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será superior a dos veces su profundidad.</w:t>
      </w:r>
    </w:p>
    <w:p w14:paraId="423B386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rozas se realizarán preferentemente en las tres hiladas superiores. Si no es así</w:t>
      </w:r>
    </w:p>
    <w:p w14:paraId="74EFA34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tendrá una longitud máxima de 100 cm. Cuando se realicen rozas por las dos caras</w:t>
      </w:r>
    </w:p>
    <w:p w14:paraId="2857E62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del tabique, la distancia entre rozas paralelas, será de 50 cm.</w:t>
      </w:r>
    </w:p>
    <w:p w14:paraId="4F25870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colocarán registros con una distancia máxima de 15 m. Las rozas verticales se</w:t>
      </w:r>
    </w:p>
    <w:p w14:paraId="6DBA63C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separarán de los cercos y premarcos al menos 20 cm y cuando se dispongan rozas</w:t>
      </w:r>
    </w:p>
    <w:p w14:paraId="229368C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por dos caras de paramento la distancia entre dos paralelas será como mínimo de 50</w:t>
      </w:r>
    </w:p>
    <w:p w14:paraId="0C280BF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cm, y su profundidad de 4 cm para ladrillo macizo y 1 canuto para ladrillo hueco, el</w:t>
      </w:r>
    </w:p>
    <w:p w14:paraId="775EC80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ancho no será superior a dos veces su profundidad.</w:t>
      </w:r>
    </w:p>
    <w:p w14:paraId="0A2BDC0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4FA5CB2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266F1DE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0FDB5AD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6D3808B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19B28FC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7242633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320 de 506</w:t>
      </w:r>
    </w:p>
    <w:p w14:paraId="77E4147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03F2B03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105E04D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01ED93E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34 DE 112</w:t>
      </w:r>
    </w:p>
    <w:p w14:paraId="125034A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 el montaje fuera superficial el recorrido de los tubos, de aislante rígido, se sujetará</w:t>
      </w:r>
    </w:p>
    <w:p w14:paraId="29FFB5F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mediante grapas y las uniones de conductores se realizarán en cajas de derivación</w:t>
      </w:r>
    </w:p>
    <w:p w14:paraId="51F3CAE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igual que en la instalación empotrada.</w:t>
      </w:r>
    </w:p>
    <w:p w14:paraId="10BBA60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realizará la conexión de los conductores a las regletas, mecanismos y equipos. Se</w:t>
      </w:r>
    </w:p>
    <w:p w14:paraId="09DE526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ejecutará la instalación interior, la cual si es empotrada, se realizarán, rozas siguiendo</w:t>
      </w:r>
    </w:p>
    <w:p w14:paraId="310B57A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un recorrido horizontal y vertical y en el interior de las mismas se alojarán los tubos de</w:t>
      </w:r>
    </w:p>
    <w:p w14:paraId="1B2DE07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aislante flexible.</w:t>
      </w:r>
    </w:p>
    <w:p w14:paraId="4A09A77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3.3.3.- </w:t>
      </w:r>
      <w:r>
        <w:rPr>
          <w:rFonts w:ascii="Tahoma,Bold" w:eastAsiaTheme="minorHAnsi" w:hAnsi="Tahoma,Bold" w:cs="Tahoma,Bold"/>
          <w:b/>
          <w:bCs/>
          <w:color w:val="000000"/>
        </w:rPr>
        <w:t>Comprobaciones iniciales</w:t>
      </w:r>
    </w:p>
    <w:p w14:paraId="6F6AB02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comprobará que todos los elementos y componentes de la instalación eléctrica de</w:t>
      </w:r>
    </w:p>
    <w:p w14:paraId="6AF5019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baja tensión, coinciden con su desarrollo en el proyecto, y en caso contrario se</w:t>
      </w:r>
    </w:p>
    <w:p w14:paraId="544BD37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redefinirá en presencia de la Dirección Facultativa. Se marcarán, por instalador</w:t>
      </w:r>
    </w:p>
    <w:p w14:paraId="7BFBE6D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autorizado y en presencia de la Dirección Facultativa, los diversos componentes de la</w:t>
      </w:r>
    </w:p>
    <w:p w14:paraId="09D5022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instalación, como tomas de corriente, puntos de luz, canalizaciones, cajas.</w:t>
      </w:r>
    </w:p>
    <w:p w14:paraId="4BBF956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Al marcar los tendidos de la instalación se tendrá en cuenta la separación mínima de</w:t>
      </w:r>
    </w:p>
    <w:p w14:paraId="0FD3CCC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30 cm con la instalación de abastecimiento de agua o fontanería. Se comprobará la</w:t>
      </w:r>
    </w:p>
    <w:p w14:paraId="4B642D9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situación de la acometida, ejecutada ésta según REBT.</w:t>
      </w:r>
    </w:p>
    <w:p w14:paraId="5D35A2E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3.3.4.- </w:t>
      </w:r>
      <w:r>
        <w:rPr>
          <w:rFonts w:ascii="Tahoma,Bold" w:eastAsiaTheme="minorHAnsi" w:hAnsi="Tahoma,Bold" w:cs="Tahoma,Bold"/>
          <w:b/>
          <w:bCs/>
          <w:color w:val="000000"/>
        </w:rPr>
        <w:t>FASES DE EJECUCIÓN</w:t>
      </w:r>
    </w:p>
    <w:p w14:paraId="6DB7D98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3.3.4.1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RECINTO DE CONTADORES (EM)</w:t>
      </w:r>
    </w:p>
    <w:p w14:paraId="4120E6C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recinto de contadores, se construirá con materiales no inflamables y con un grado</w:t>
      </w:r>
    </w:p>
    <w:p w14:paraId="26437A3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de protección mínima IP40, IK09 para las instalaciones interiores e IP43, IK09 para las</w:t>
      </w:r>
    </w:p>
    <w:p w14:paraId="05B4D38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instalaciones exteriores, pudiendo montarse en módulos, paneles y armarios, de</w:t>
      </w:r>
    </w:p>
    <w:p w14:paraId="0524587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forma individual o concentrada. En suministros individuales los equipos de medida se</w:t>
      </w:r>
    </w:p>
    <w:p w14:paraId="5E63507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instalarán en el exterior. Se situarán en lugares de libre y permanente acceso,</w:t>
      </w:r>
    </w:p>
    <w:p w14:paraId="23136AC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conforme a lo expuesto en el capítulo 5 de las Normas Particulares de la Compañía</w:t>
      </w:r>
    </w:p>
    <w:p w14:paraId="3AF53EC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suministradora.</w:t>
      </w:r>
    </w:p>
    <w:p w14:paraId="6D76E96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Cuando se instale en monolito nunca se ocuparán calles o zonas públicas (aceras,</w:t>
      </w:r>
    </w:p>
    <w:p w14:paraId="05E517B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caminos, etc...), salvo autorización administrativa expresa en contrario, y en ningún</w:t>
      </w:r>
    </w:p>
    <w:p w14:paraId="40CAC42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caso dificultarán el paso de vehículos o personas por dichas zonas. Los cables de</w:t>
      </w:r>
    </w:p>
    <w:p w14:paraId="3DD3163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conexionado del equipo de medida serán de una tensión asignada de 450/750 V y los</w:t>
      </w:r>
    </w:p>
    <w:p w14:paraId="6608B30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conductores de cobre, de clase 2 según norma UNE correspondiente, con un</w:t>
      </w:r>
    </w:p>
    <w:p w14:paraId="76C89BA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aislamiento seco, extruido a base de mezclas termoestables o termoplásticas; y se</w:t>
      </w:r>
    </w:p>
    <w:p w14:paraId="0907875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identificarán según los colores prescritos en la ITC-BT-26.</w:t>
      </w:r>
    </w:p>
    <w:p w14:paraId="00E1022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 respecto a los equipos de medida colocados en forma concentrada, éstos</w:t>
      </w:r>
    </w:p>
    <w:p w14:paraId="531D812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cumplirán las especificaciones del capítulo 9 de las Normas Particulares de la</w:t>
      </w:r>
    </w:p>
    <w:p w14:paraId="2DF11C0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Compañía Suministradora. La pared a la que se fije el Equipo de Medida no podrá</w:t>
      </w:r>
    </w:p>
    <w:p w14:paraId="15CCE97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estar expuesta a vibraciones ni humedades y tendrá un espesor mínimo de 15 cm y</w:t>
      </w:r>
    </w:p>
    <w:p w14:paraId="712591E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resistencia al fuego correspondiente a lo establecido en el CTE. Cuando no se cumpla</w:t>
      </w:r>
    </w:p>
    <w:p w14:paraId="495A7D8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2F8E18E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795D471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0A7DA8B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11BDEFC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3EA3D4A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2E22933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321 de 506</w:t>
      </w:r>
    </w:p>
    <w:p w14:paraId="7F77734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248F89F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31ACDB1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4F5CEB3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35 DE 112</w:t>
      </w:r>
    </w:p>
    <w:p w14:paraId="3AB7DD1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esta condición habrán de colocarse en la parte trasera chapas metálicas de 2,5 mm</w:t>
      </w:r>
    </w:p>
    <w:p w14:paraId="3AA8B15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espesor.</w:t>
      </w:r>
    </w:p>
    <w:p w14:paraId="74A81A1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Equipo de Medida no podrá instalarse próximo a contadores de gas, grifos o</w:t>
      </w:r>
    </w:p>
    <w:p w14:paraId="6FFEBD9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salidas de agua, ni cerca de hornos o aparatos de calefacción (calderas, etc.).</w:t>
      </w:r>
    </w:p>
    <w:p w14:paraId="1ABD7CF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Tampoco se aceptará un emplazamiento próximo a trampillas o tolvas, bajadas de</w:t>
      </w:r>
    </w:p>
    <w:p w14:paraId="726FE17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escaleras o aparatos en movimiento. En ningún caso se instalarán por debajo de los</w:t>
      </w:r>
    </w:p>
    <w:p w14:paraId="4929E5A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contadores de agua, debiendo mantener una separación mínima de 30 cm entre sus</w:t>
      </w:r>
    </w:p>
    <w:p w14:paraId="675D0E7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envolventes.</w:t>
      </w:r>
    </w:p>
    <w:p w14:paraId="7800C54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espacio libre mínimo delante del Equipo de Medida será de 1,10 m. Si hubiese una</w:t>
      </w:r>
    </w:p>
    <w:p w14:paraId="509DB4D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pared lateral, la distancia mínima del módulo de medida a dicha pared será de 0,20</w:t>
      </w:r>
    </w:p>
    <w:p w14:paraId="4D2ECFC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m. Con objeto de poder acceder correctamente a los distintos elementos de la</w:t>
      </w:r>
    </w:p>
    <w:p w14:paraId="17E4F56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Centralización de Contadores, la parte baja del módulo inferior quedará a una altura</w:t>
      </w:r>
    </w:p>
    <w:p w14:paraId="45A8606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no inferior a 0,25 m y el integrador del contador situado en la posición más alta a una</w:t>
      </w:r>
    </w:p>
    <w:p w14:paraId="6786B79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distancia del suelo no superior a 1,80 m.</w:t>
      </w:r>
    </w:p>
    <w:p w14:paraId="363DFED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3.3.4.2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CUADROS GENERALES DE DISTRIBUCIÓN. DISPOSITIVOS GENERALES E</w:t>
      </w:r>
    </w:p>
    <w:p w14:paraId="03662F9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INDIVIDUALES DE MANDO Y PROTECCIÓN. INTERRUPTOR DE CONTROL DE</w:t>
      </w:r>
    </w:p>
    <w:p w14:paraId="023B564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POTENCIA (ICP)</w:t>
      </w:r>
    </w:p>
    <w:p w14:paraId="396A50D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cumplirá lo establecido en la ITC-BT-17, así como en los capítulos 11 y 12 de las</w:t>
      </w:r>
    </w:p>
    <w:p w14:paraId="3EAB260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normas Particulares de la empresa suministradora.</w:t>
      </w:r>
    </w:p>
    <w:p w14:paraId="46DF1C6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 posición de servicio será vertical y se situarán lo más cerca posible del punto de</w:t>
      </w:r>
    </w:p>
    <w:p w14:paraId="7850B1C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entrada de la derivación individual en el local, industria o vivienda del usuario. Se</w:t>
      </w:r>
    </w:p>
    <w:p w14:paraId="4AC0A80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colocarán los cuadros generales de distribución e interruptores de potencia ya sea en</w:t>
      </w:r>
    </w:p>
    <w:p w14:paraId="5BFC2B0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superficie fijada como mínimo por 4 puntos o empotrada, en cuyo caso se ejecutará</w:t>
      </w:r>
    </w:p>
    <w:p w14:paraId="740B94B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como mínimo en tabicón de 12 cm de espesor.</w:t>
      </w:r>
    </w:p>
    <w:p w14:paraId="7B5617C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altura de montaje a la cual se situarán estos dispositivos, medida desde el nivel del</w:t>
      </w:r>
    </w:p>
    <w:p w14:paraId="30DA6C7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suelo, se sitúa entre 1,4 m y 2 m., para viviendas. En el caso de locales comerciales,</w:t>
      </w:r>
    </w:p>
    <w:p w14:paraId="4680800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altura mínima de montaje es de 1,0 m. En industrias, estará entre 1 y 2 m.</w:t>
      </w:r>
    </w:p>
    <w:p w14:paraId="4ABC621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 se trata de locales comerciales e industriales, así como en viviendas de usuarios,</w:t>
      </w:r>
    </w:p>
    <w:p w14:paraId="380CB6A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colocará una caja para el ICP inmediatamente antes de los demás dispositivos, en</w:t>
      </w:r>
    </w:p>
    <w:p w14:paraId="5AC7B60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 xml:space="preserve">compartimiento independiente y </w:t>
      </w:r>
      <w:proofErr w:type="spellStart"/>
      <w:r>
        <w:rPr>
          <w:rFonts w:ascii="Swis721 BT" w:eastAsiaTheme="minorHAnsi" w:hAnsi="Swis721 BT" w:cs="Swis721 BT"/>
          <w:color w:val="000000"/>
        </w:rPr>
        <w:t>precintable</w:t>
      </w:r>
      <w:proofErr w:type="spellEnd"/>
      <w:r>
        <w:rPr>
          <w:rFonts w:ascii="Swis721 BT" w:eastAsiaTheme="minorHAnsi" w:hAnsi="Swis721 BT" w:cs="Swis721 BT"/>
          <w:color w:val="000000"/>
        </w:rPr>
        <w:t>, pudiendo colocarse dicha caja en el</w:t>
      </w:r>
    </w:p>
    <w:p w14:paraId="3A9FEFF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mismo cuadro donde se coloquen los dispositivos generales de mando y protección.</w:t>
      </w:r>
    </w:p>
    <w:p w14:paraId="24C55EA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viviendas queda totalmente prohibida la instalación de dispositivos generales de</w:t>
      </w:r>
    </w:p>
    <w:p w14:paraId="42CDD01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mando y protección en dormitorios, aseos y baños. Tanto en viviendas como en</w:t>
      </w:r>
    </w:p>
    <w:p w14:paraId="6CB3DF0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locales comerciales e industriales se colocarán lo más próximo a las puertas de</w:t>
      </w:r>
    </w:p>
    <w:p w14:paraId="4B7F50D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acceso.</w:t>
      </w:r>
    </w:p>
    <w:p w14:paraId="6E4CADA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Asimismo, en locales de pública concurrencia se adoptarán las medidas necesarias</w:t>
      </w:r>
    </w:p>
    <w:p w14:paraId="0EAEDB4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para que estos dispositivos no sean accesibles al público.</w:t>
      </w:r>
    </w:p>
    <w:p w14:paraId="651FE7B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3.3.4.3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CANALIZACIONES</w:t>
      </w:r>
    </w:p>
    <w:p w14:paraId="14097A6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caso de proximidad de canalizaciones con otras no eléctricas se dispondrán de</w:t>
      </w:r>
    </w:p>
    <w:p w14:paraId="4AA88A5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forma que entre las superficies exteriores de ambas se mantenga una distancia de,</w:t>
      </w:r>
    </w:p>
    <w:p w14:paraId="3ED11BA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771EB7E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7081D16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3F4BA7D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54730FA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5D2CD2C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1BA0382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322 de 506</w:t>
      </w:r>
    </w:p>
    <w:p w14:paraId="6C97DC2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18E6B5A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lastRenderedPageBreak/>
        <w:t>PLANTA FOTOVOLTAICA DE AUTOCONSUMO, 36 KW, EN C/ PÉREZ GALDÓS 53. CABILDO DE</w:t>
      </w:r>
    </w:p>
    <w:p w14:paraId="65D321D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6FC5A64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36 DE 112</w:t>
      </w:r>
    </w:p>
    <w:p w14:paraId="0C88804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por lo menos, 3 cm. En caso de proximidad con conductos de calefacción, de aire</w:t>
      </w:r>
    </w:p>
    <w:p w14:paraId="6BAD19B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caliente, o de humo, las canalizaciones eléctricas se establecerán de forma que no</w:t>
      </w:r>
    </w:p>
    <w:p w14:paraId="6ABFCAE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puedan alcanzar una temperatura peligrosa y, por consiguiente, se mantendrán</w:t>
      </w:r>
    </w:p>
    <w:p w14:paraId="5AD903A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separadas por unas distancias convenientes o por medio de pantallas calorífugas.</w:t>
      </w:r>
    </w:p>
    <w:p w14:paraId="526EB6F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canalizaciones eléctricas no se situarán paralelamente por debajo de otras</w:t>
      </w:r>
    </w:p>
    <w:p w14:paraId="7C6D5D7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canalizaciones que puedan dar lugar a condensaciones, tales como las destinadas a</w:t>
      </w:r>
    </w:p>
    <w:p w14:paraId="0AA7B29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conducción de vapor, de agua, etc., a menos que se tomen las disposiciones</w:t>
      </w:r>
    </w:p>
    <w:p w14:paraId="5E7B173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necesarias para proteger las canalizaciones eléctricas contra los efectos de estas</w:t>
      </w:r>
    </w:p>
    <w:p w14:paraId="3336299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condensaciones.</w:t>
      </w:r>
    </w:p>
    <w:p w14:paraId="3FE7525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canalizaciones eléctricas y las no eléctricas sólo podrán ir dentro de un mismo</w:t>
      </w:r>
    </w:p>
    <w:p w14:paraId="284D9E9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canal o hueco en la construcción cuando se cumplan simultáneamente las siguientes</w:t>
      </w:r>
    </w:p>
    <w:p w14:paraId="44C9739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condiciones:</w:t>
      </w:r>
    </w:p>
    <w:p w14:paraId="7F649AA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Malgun Gothic Semilight" w:eastAsia="Malgun Gothic Semilight" w:hAnsi="Tahoma,Bold" w:cs="Malgun Gothic Semilight" w:hint="eastAsia"/>
          <w:color w:val="000000"/>
        </w:rPr>
        <w:t>•</w:t>
      </w:r>
      <w:r>
        <w:rPr>
          <w:rFonts w:ascii="Swis721 BT" w:eastAsiaTheme="minorHAnsi" w:hAnsi="Swis721 BT" w:cs="Swis721 BT"/>
          <w:color w:val="000000"/>
        </w:rPr>
        <w:t>La protección contra contactos indirectos estará asegurada por alguno de los</w:t>
      </w:r>
    </w:p>
    <w:p w14:paraId="518D21D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sistemas señalados en la instrucción ITC-BT-24, considerando a las conducciones no</w:t>
      </w:r>
    </w:p>
    <w:p w14:paraId="2E5787E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eléctricas, cuando sean metálicas, como elementos conductores.</w:t>
      </w:r>
    </w:p>
    <w:p w14:paraId="6F0654A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Malgun Gothic Semilight" w:eastAsia="Malgun Gothic Semilight" w:hAnsi="Tahoma,Bold" w:cs="Malgun Gothic Semilight" w:hint="eastAsia"/>
          <w:color w:val="000000"/>
        </w:rPr>
        <w:t>•</w:t>
      </w:r>
      <w:r>
        <w:rPr>
          <w:rFonts w:ascii="Swis721 BT" w:eastAsiaTheme="minorHAnsi" w:hAnsi="Swis721 BT" w:cs="Swis721 BT"/>
          <w:color w:val="000000"/>
        </w:rPr>
        <w:t>Las canalizaciones eléctricas estarán convenientemente protegidas contra los</w:t>
      </w:r>
    </w:p>
    <w:p w14:paraId="60E993E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posibles peligros que puedan presentar su proximidad a canalizaciones, y</w:t>
      </w:r>
    </w:p>
    <w:p w14:paraId="7BDC090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especialmente se tendrá en cuenta:</w:t>
      </w:r>
    </w:p>
    <w:p w14:paraId="4352C13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MS Gothic" w:eastAsia="MS Gothic" w:hAnsi="Tahoma,Bold" w:cs="MS Gothic" w:hint="eastAsia"/>
          <w:color w:val="000000"/>
        </w:rPr>
        <w:t>−</w:t>
      </w:r>
      <w:r>
        <w:rPr>
          <w:rFonts w:ascii="MS Gothic" w:eastAsia="MS Gothic" w:hAnsi="Tahoma,Bold" w:cs="MS Gothic"/>
          <w:color w:val="000000"/>
        </w:rPr>
        <w:t xml:space="preserve"> </w:t>
      </w:r>
      <w:r>
        <w:rPr>
          <w:rFonts w:ascii="Swis721 BT" w:eastAsiaTheme="minorHAnsi" w:hAnsi="Swis721 BT" w:cs="Swis721 BT"/>
          <w:color w:val="000000"/>
        </w:rPr>
        <w:t>La elevación de la temperatura, debido a la proximidad con una conducción de</w:t>
      </w:r>
    </w:p>
    <w:p w14:paraId="58CAF7A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fluido caliente.</w:t>
      </w:r>
    </w:p>
    <w:p w14:paraId="7D8C977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MS Gothic" w:eastAsia="MS Gothic" w:hAnsi="Tahoma,Bold" w:cs="MS Gothic" w:hint="eastAsia"/>
          <w:color w:val="000000"/>
        </w:rPr>
        <w:t>−</w:t>
      </w:r>
      <w:r>
        <w:rPr>
          <w:rFonts w:ascii="MS Gothic" w:eastAsia="MS Gothic" w:hAnsi="Tahoma,Bold" w:cs="MS Gothic"/>
          <w:color w:val="000000"/>
        </w:rPr>
        <w:t xml:space="preserve"> </w:t>
      </w:r>
      <w:r>
        <w:rPr>
          <w:rFonts w:ascii="Swis721 BT" w:eastAsiaTheme="minorHAnsi" w:hAnsi="Swis721 BT" w:cs="Swis721 BT"/>
          <w:color w:val="000000"/>
        </w:rPr>
        <w:t>La condensación.</w:t>
      </w:r>
    </w:p>
    <w:p w14:paraId="159C88F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MS Gothic" w:eastAsia="MS Gothic" w:hAnsi="Tahoma,Bold" w:cs="MS Gothic" w:hint="eastAsia"/>
          <w:color w:val="000000"/>
        </w:rPr>
        <w:t>−</w:t>
      </w:r>
      <w:r>
        <w:rPr>
          <w:rFonts w:ascii="MS Gothic" w:eastAsia="MS Gothic" w:hAnsi="Tahoma,Bold" w:cs="MS Gothic"/>
          <w:color w:val="000000"/>
        </w:rPr>
        <w:t xml:space="preserve"> </w:t>
      </w:r>
      <w:r>
        <w:rPr>
          <w:rFonts w:ascii="Swis721 BT" w:eastAsiaTheme="minorHAnsi" w:hAnsi="Swis721 BT" w:cs="Swis721 BT"/>
          <w:color w:val="000000"/>
        </w:rPr>
        <w:t>La inundación, por avería en una conducción de líquidos; en este caso se tomarán</w:t>
      </w:r>
    </w:p>
    <w:p w14:paraId="313FAE5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todas las disposiciones convenientes para asegurar la evacuación.</w:t>
      </w:r>
    </w:p>
    <w:p w14:paraId="730F4EE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MS Gothic" w:eastAsia="MS Gothic" w:hAnsi="Tahoma,Bold" w:cs="MS Gothic" w:hint="eastAsia"/>
          <w:color w:val="000000"/>
        </w:rPr>
        <w:t>−</w:t>
      </w:r>
      <w:r>
        <w:rPr>
          <w:rFonts w:ascii="MS Gothic" w:eastAsia="MS Gothic" w:hAnsi="Tahoma,Bold" w:cs="MS Gothic"/>
          <w:color w:val="000000"/>
        </w:rPr>
        <w:t xml:space="preserve"> </w:t>
      </w:r>
      <w:r>
        <w:rPr>
          <w:rFonts w:ascii="Swis721 BT" w:eastAsiaTheme="minorHAnsi" w:hAnsi="Swis721 BT" w:cs="Swis721 BT"/>
          <w:color w:val="000000"/>
        </w:rPr>
        <w:t>La corrosión, por avería en una conducción que contenga un fluido corrosivo.</w:t>
      </w:r>
    </w:p>
    <w:p w14:paraId="2D5339A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MS Gothic" w:eastAsia="MS Gothic" w:hAnsi="Tahoma,Bold" w:cs="MS Gothic" w:hint="eastAsia"/>
          <w:color w:val="000000"/>
        </w:rPr>
        <w:t>−</w:t>
      </w:r>
      <w:r>
        <w:rPr>
          <w:rFonts w:ascii="MS Gothic" w:eastAsia="MS Gothic" w:hAnsi="Tahoma,Bold" w:cs="MS Gothic"/>
          <w:color w:val="000000"/>
        </w:rPr>
        <w:t xml:space="preserve"> </w:t>
      </w:r>
      <w:r>
        <w:rPr>
          <w:rFonts w:ascii="Swis721 BT" w:eastAsiaTheme="minorHAnsi" w:hAnsi="Swis721 BT" w:cs="Swis721 BT"/>
          <w:color w:val="000000"/>
        </w:rPr>
        <w:t>La explosión, por avería en una conducción que contenga un fluido inflamable.</w:t>
      </w:r>
    </w:p>
    <w:p w14:paraId="6CD7A2F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MS Gothic" w:eastAsia="MS Gothic" w:hAnsi="Tahoma,Bold" w:cs="MS Gothic" w:hint="eastAsia"/>
          <w:color w:val="000000"/>
        </w:rPr>
        <w:t>−</w:t>
      </w:r>
      <w:r>
        <w:rPr>
          <w:rFonts w:ascii="MS Gothic" w:eastAsia="MS Gothic" w:hAnsi="Tahoma,Bold" w:cs="MS Gothic"/>
          <w:color w:val="000000"/>
        </w:rPr>
        <w:t xml:space="preserve"> </w:t>
      </w:r>
      <w:r>
        <w:rPr>
          <w:rFonts w:ascii="Swis721 BT" w:eastAsiaTheme="minorHAnsi" w:hAnsi="Swis721 BT" w:cs="Swis721 BT"/>
          <w:color w:val="000000"/>
        </w:rPr>
        <w:t>La intervención por mantenimiento o avería en una de las canalizaciones puede</w:t>
      </w:r>
    </w:p>
    <w:p w14:paraId="2794D69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realizarse sin dañar al resto.</w:t>
      </w:r>
    </w:p>
    <w:p w14:paraId="13FA5E6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canalizaciones deberán estar dispuestas de forma que faciliten su maniobra,</w:t>
      </w:r>
    </w:p>
    <w:p w14:paraId="0704DB6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inspección y acceso a sus conexiones. Estas posibilidades no deben ser limitadas por</w:t>
      </w:r>
    </w:p>
    <w:p w14:paraId="6060EE0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montaje de equipos en las envolventes o en los compartimentos. Las</w:t>
      </w:r>
    </w:p>
    <w:p w14:paraId="019881E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canalizaciones eléctricas se establecerán de forma que por conveniente identificación</w:t>
      </w:r>
    </w:p>
    <w:p w14:paraId="52BD0C7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sus circuitos y elementos, se pueda proceder en todo momento a reparaciones,</w:t>
      </w:r>
    </w:p>
    <w:p w14:paraId="3994AB0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transformaciones, etc. Por otra parte, el conductor neutro, estará claramente</w:t>
      </w:r>
    </w:p>
    <w:p w14:paraId="17729A9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diferenciado de los demás conductores. Cuando la identificación pueda resultar difícil,</w:t>
      </w:r>
    </w:p>
    <w:p w14:paraId="22A070C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debe establecerse un plan de instalación que permita, en todo momento, esta</w:t>
      </w:r>
    </w:p>
    <w:p w14:paraId="0013AD2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identificación mediante etiquetas o señales. Para la ejecución de las canalizaciones,</w:t>
      </w:r>
    </w:p>
    <w:p w14:paraId="0DE5AA3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,Bold" w:eastAsiaTheme="minorHAnsi" w:hAnsi="Swis721 BT,Bold" w:cs="Swis721 BT,Bold"/>
          <w:b/>
          <w:bCs/>
          <w:color w:val="000000"/>
        </w:rPr>
        <w:t xml:space="preserve">bajo tubos protectores </w:t>
      </w:r>
      <w:r>
        <w:rPr>
          <w:rFonts w:ascii="Swis721 BT" w:eastAsiaTheme="minorHAnsi" w:hAnsi="Swis721 BT" w:cs="Swis721 BT"/>
          <w:color w:val="000000"/>
        </w:rPr>
        <w:t>se tendrán en cuenta las siguientes prescripciones</w:t>
      </w:r>
    </w:p>
    <w:p w14:paraId="3EC0216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generales:</w:t>
      </w:r>
    </w:p>
    <w:p w14:paraId="6BCD511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3EAD82C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217DE90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76616CE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129B14E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627DFD6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166EE1D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323 de 506</w:t>
      </w:r>
    </w:p>
    <w:p w14:paraId="36DB8A6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1F59E80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57269D5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7F6E31A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37 DE 112</w:t>
      </w:r>
    </w:p>
    <w:p w14:paraId="4173857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MS Gothic" w:eastAsia="MS Gothic" w:hAnsi="Tahoma,Bold" w:cs="MS Gothic" w:hint="eastAsia"/>
          <w:color w:val="000000"/>
        </w:rPr>
        <w:t>−</w:t>
      </w:r>
      <w:r>
        <w:rPr>
          <w:rFonts w:ascii="MS Gothic" w:eastAsia="MS Gothic" w:hAnsi="Tahoma,Bold" w:cs="MS Gothic"/>
          <w:color w:val="000000"/>
        </w:rPr>
        <w:t xml:space="preserve"> </w:t>
      </w:r>
      <w:r>
        <w:rPr>
          <w:rFonts w:ascii="Swis721 BT" w:eastAsiaTheme="minorHAnsi" w:hAnsi="Swis721 BT" w:cs="Swis721 BT"/>
          <w:color w:val="000000"/>
        </w:rPr>
        <w:t>El trazado de las canalizaciones se hará siguiendo preferentemente líneas paralelas</w:t>
      </w:r>
    </w:p>
    <w:p w14:paraId="07D52B0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 las verticales y horizontales que limitan el local donde se efectúa la instalación.</w:t>
      </w:r>
    </w:p>
    <w:p w14:paraId="17E0C03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MS Gothic" w:eastAsia="MS Gothic" w:hAnsi="Tahoma,Bold" w:cs="MS Gothic" w:hint="eastAsia"/>
          <w:color w:val="000000"/>
        </w:rPr>
        <w:t>−</w:t>
      </w:r>
      <w:r>
        <w:rPr>
          <w:rFonts w:ascii="MS Gothic" w:eastAsia="MS Gothic" w:hAnsi="Tahoma,Bold" w:cs="MS Gothic"/>
          <w:color w:val="000000"/>
        </w:rPr>
        <w:t xml:space="preserve"> </w:t>
      </w:r>
      <w:r>
        <w:rPr>
          <w:rFonts w:ascii="Swis721 BT" w:eastAsiaTheme="minorHAnsi" w:hAnsi="Swis721 BT" w:cs="Swis721 BT"/>
          <w:color w:val="000000"/>
        </w:rPr>
        <w:t>Los tubos protectores se unirán entre sí mediante accesorios adecuados a su clase</w:t>
      </w:r>
    </w:p>
    <w:p w14:paraId="243A4CC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que aseguren la continuidad de la protección que proporcionan a los</w:t>
      </w:r>
    </w:p>
    <w:p w14:paraId="6B9F54F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conductores.</w:t>
      </w:r>
    </w:p>
    <w:p w14:paraId="5A8C55A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MS Gothic" w:eastAsia="MS Gothic" w:hAnsi="Tahoma,Bold" w:cs="MS Gothic" w:hint="eastAsia"/>
          <w:color w:val="000000"/>
        </w:rPr>
        <w:t>−</w:t>
      </w:r>
      <w:r>
        <w:rPr>
          <w:rFonts w:ascii="MS Gothic" w:eastAsia="MS Gothic" w:hAnsi="Tahoma,Bold" w:cs="MS Gothic"/>
          <w:color w:val="000000"/>
        </w:rPr>
        <w:t xml:space="preserve"> </w:t>
      </w:r>
      <w:r>
        <w:rPr>
          <w:rFonts w:ascii="Swis721 BT" w:eastAsiaTheme="minorHAnsi" w:hAnsi="Swis721 BT" w:cs="Swis721 BT"/>
          <w:color w:val="000000"/>
        </w:rPr>
        <w:t xml:space="preserve">Los tubos aislantes rígidos </w:t>
      </w:r>
      <w:proofErr w:type="spellStart"/>
      <w:r>
        <w:rPr>
          <w:rFonts w:ascii="Swis721 BT" w:eastAsiaTheme="minorHAnsi" w:hAnsi="Swis721 BT" w:cs="Swis721 BT"/>
          <w:color w:val="000000"/>
        </w:rPr>
        <w:t>curvables</w:t>
      </w:r>
      <w:proofErr w:type="spellEnd"/>
      <w:r>
        <w:rPr>
          <w:rFonts w:ascii="Swis721 BT" w:eastAsiaTheme="minorHAnsi" w:hAnsi="Swis721 BT" w:cs="Swis721 BT"/>
          <w:color w:val="000000"/>
        </w:rPr>
        <w:t xml:space="preserve"> en caliente podrán ser ensamblados entre sí</w:t>
      </w:r>
    </w:p>
    <w:p w14:paraId="54C00A7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caliente, recubriendo el empalme con una cola especial cuando se precise</w:t>
      </w:r>
    </w:p>
    <w:p w14:paraId="665D722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una estanca.</w:t>
      </w:r>
    </w:p>
    <w:p w14:paraId="29F151F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MS Gothic" w:eastAsia="MS Gothic" w:hAnsi="Tahoma,Bold" w:cs="MS Gothic" w:hint="eastAsia"/>
          <w:color w:val="000000"/>
        </w:rPr>
        <w:t>−</w:t>
      </w:r>
      <w:r>
        <w:rPr>
          <w:rFonts w:ascii="MS Gothic" w:eastAsia="MS Gothic" w:hAnsi="Tahoma,Bold" w:cs="MS Gothic"/>
          <w:color w:val="000000"/>
        </w:rPr>
        <w:t xml:space="preserve"> </w:t>
      </w:r>
      <w:r>
        <w:rPr>
          <w:rFonts w:ascii="Swis721 BT" w:eastAsiaTheme="minorHAnsi" w:hAnsi="Swis721 BT" w:cs="Swis721 BT"/>
          <w:color w:val="000000"/>
        </w:rPr>
        <w:t>Las curvas practicadas en los tubos serán continuas y no originarán reducciones de</w:t>
      </w:r>
    </w:p>
    <w:p w14:paraId="29E1ED4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sección inadmisibles. Los radios mínimos de curvatura para cada clase de tubo</w:t>
      </w:r>
    </w:p>
    <w:p w14:paraId="5B58D5B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serán los especificados por el fabricante.</w:t>
      </w:r>
    </w:p>
    <w:p w14:paraId="7A0BE9A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MS Gothic" w:eastAsia="MS Gothic" w:hAnsi="Tahoma,Bold" w:cs="MS Gothic" w:hint="eastAsia"/>
          <w:color w:val="000000"/>
        </w:rPr>
        <w:t>−</w:t>
      </w:r>
      <w:r>
        <w:rPr>
          <w:rFonts w:ascii="MS Gothic" w:eastAsia="MS Gothic" w:hAnsi="Tahoma,Bold" w:cs="MS Gothic"/>
          <w:color w:val="000000"/>
        </w:rPr>
        <w:t xml:space="preserve"> </w:t>
      </w:r>
      <w:r>
        <w:rPr>
          <w:rFonts w:ascii="Swis721 BT" w:eastAsiaTheme="minorHAnsi" w:hAnsi="Swis721 BT" w:cs="Swis721 BT"/>
          <w:color w:val="000000"/>
        </w:rPr>
        <w:t>Será posible la fácil introducción y retirada de los conductores en los tubos después</w:t>
      </w:r>
    </w:p>
    <w:p w14:paraId="360EB40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colocados y fijados éstos y sus accesorios, disponiéndose para ello registros.</w:t>
      </w:r>
    </w:p>
    <w:p w14:paraId="6D1C879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Estos, en tramos rectos, no estarán separados entre sí más de 15 metros.</w:t>
      </w:r>
    </w:p>
    <w:p w14:paraId="7A89B38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MS Gothic" w:eastAsia="MS Gothic" w:hAnsi="Tahoma,Bold" w:cs="MS Gothic" w:hint="eastAsia"/>
          <w:color w:val="000000"/>
        </w:rPr>
        <w:t>−</w:t>
      </w:r>
      <w:r>
        <w:rPr>
          <w:rFonts w:ascii="MS Gothic" w:eastAsia="MS Gothic" w:hAnsi="Tahoma,Bold" w:cs="MS Gothic"/>
          <w:color w:val="000000"/>
        </w:rPr>
        <w:t xml:space="preserve"> </w:t>
      </w:r>
      <w:r>
        <w:rPr>
          <w:rFonts w:ascii="Swis721 BT" w:eastAsiaTheme="minorHAnsi" w:hAnsi="Swis721 BT" w:cs="Swis721 BT"/>
          <w:color w:val="000000"/>
        </w:rPr>
        <w:t>El número de curvas en ángulo recto situadas entre dos registros consecutivos no</w:t>
      </w:r>
    </w:p>
    <w:p w14:paraId="0FB8DA4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será superior a 3.</w:t>
      </w:r>
    </w:p>
    <w:p w14:paraId="4199702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MS Gothic" w:eastAsia="MS Gothic" w:hAnsi="Tahoma,Bold" w:cs="MS Gothic" w:hint="eastAsia"/>
          <w:color w:val="000000"/>
        </w:rPr>
        <w:t>−</w:t>
      </w:r>
      <w:r>
        <w:rPr>
          <w:rFonts w:ascii="MS Gothic" w:eastAsia="MS Gothic" w:hAnsi="Tahoma,Bold" w:cs="MS Gothic"/>
          <w:color w:val="000000"/>
        </w:rPr>
        <w:t xml:space="preserve"> </w:t>
      </w:r>
      <w:r>
        <w:rPr>
          <w:rFonts w:ascii="Swis721 BT" w:eastAsiaTheme="minorHAnsi" w:hAnsi="Swis721 BT" w:cs="Swis721 BT"/>
          <w:color w:val="000000"/>
        </w:rPr>
        <w:t>Los conductores se alojarán en los tubos después de colocados éstos.</w:t>
      </w:r>
    </w:p>
    <w:p w14:paraId="366FD2F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MS Gothic" w:eastAsia="MS Gothic" w:hAnsi="Tahoma,Bold" w:cs="MS Gothic" w:hint="eastAsia"/>
          <w:color w:val="000000"/>
        </w:rPr>
        <w:t>−</w:t>
      </w:r>
      <w:r>
        <w:rPr>
          <w:rFonts w:ascii="MS Gothic" w:eastAsia="MS Gothic" w:hAnsi="Tahoma,Bold" w:cs="MS Gothic"/>
          <w:color w:val="000000"/>
        </w:rPr>
        <w:t xml:space="preserve"> </w:t>
      </w:r>
      <w:r>
        <w:rPr>
          <w:rFonts w:ascii="Swis721 BT" w:eastAsiaTheme="minorHAnsi" w:hAnsi="Swis721 BT" w:cs="Swis721 BT"/>
          <w:color w:val="000000"/>
        </w:rPr>
        <w:t>Las conexiones entre conductores se realizarán en el interior de cajas apropiadas</w:t>
      </w:r>
    </w:p>
    <w:p w14:paraId="7AFD4F4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materia aislante o, si son metálicas, protegidas contra la corrosión.</w:t>
      </w:r>
    </w:p>
    <w:p w14:paraId="62D7592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MS Gothic" w:eastAsia="MS Gothic" w:hAnsi="Tahoma,Bold" w:cs="MS Gothic" w:hint="eastAsia"/>
          <w:color w:val="000000"/>
        </w:rPr>
        <w:t>−</w:t>
      </w:r>
      <w:r>
        <w:rPr>
          <w:rFonts w:ascii="MS Gothic" w:eastAsia="MS Gothic" w:hAnsi="Tahoma,Bold" w:cs="MS Gothic"/>
          <w:color w:val="000000"/>
        </w:rPr>
        <w:t xml:space="preserve"> </w:t>
      </w:r>
      <w:r>
        <w:rPr>
          <w:rFonts w:ascii="Swis721 BT" w:eastAsiaTheme="minorHAnsi" w:hAnsi="Swis721 BT" w:cs="Swis721 BT"/>
          <w:color w:val="000000"/>
        </w:rPr>
        <w:t>En ningún caso se permitirá la unión de conductores, como empalmes o</w:t>
      </w:r>
    </w:p>
    <w:p w14:paraId="7A84A28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derivaciones por simple retorcimiento o arrollamiento entre sí de los conductores,</w:t>
      </w:r>
    </w:p>
    <w:p w14:paraId="4D5D1CE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sino que deberá realizarse siempre utilizando bornes de conexión montados</w:t>
      </w:r>
    </w:p>
    <w:p w14:paraId="082B3C9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individualmente o constituyendo bloques o regletas de conexión.</w:t>
      </w:r>
    </w:p>
    <w:p w14:paraId="7DC1135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MS Gothic" w:eastAsia="MS Gothic" w:hAnsi="Tahoma,Bold" w:cs="MS Gothic" w:hint="eastAsia"/>
          <w:color w:val="000000"/>
        </w:rPr>
        <w:t>−</w:t>
      </w:r>
      <w:r>
        <w:rPr>
          <w:rFonts w:ascii="MS Gothic" w:eastAsia="MS Gothic" w:hAnsi="Tahoma,Bold" w:cs="MS Gothic"/>
          <w:color w:val="000000"/>
        </w:rPr>
        <w:t xml:space="preserve"> </w:t>
      </w:r>
      <w:r>
        <w:rPr>
          <w:rFonts w:ascii="Swis721 BT" w:eastAsiaTheme="minorHAnsi" w:hAnsi="Swis721 BT" w:cs="Swis721 BT"/>
          <w:color w:val="000000"/>
        </w:rPr>
        <w:t>Para que no pueda ser destruido el aislamiento de los conductores por su roce con</w:t>
      </w:r>
    </w:p>
    <w:p w14:paraId="730F2B2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bordes libres de los tubos, los extremos de éstos, cuando sean metálicos y</w:t>
      </w:r>
    </w:p>
    <w:p w14:paraId="27F71C1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penetren en una caja de conexión o aparato, estarán provistos de boquillas con</w:t>
      </w:r>
    </w:p>
    <w:p w14:paraId="4DFE26C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bordes redondeados.</w:t>
      </w:r>
    </w:p>
    <w:p w14:paraId="2A227A8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MS Gothic" w:eastAsia="MS Gothic" w:hAnsi="Tahoma,Bold" w:cs="MS Gothic" w:hint="eastAsia"/>
          <w:color w:val="000000"/>
        </w:rPr>
        <w:t>−</w:t>
      </w:r>
      <w:r>
        <w:rPr>
          <w:rFonts w:ascii="MS Gothic" w:eastAsia="MS Gothic" w:hAnsi="Tahoma,Bold" w:cs="MS Gothic"/>
          <w:color w:val="000000"/>
        </w:rPr>
        <w:t xml:space="preserve"> </w:t>
      </w:r>
      <w:r>
        <w:rPr>
          <w:rFonts w:ascii="Swis721 BT" w:eastAsiaTheme="minorHAnsi" w:hAnsi="Swis721 BT" w:cs="Swis721 BT"/>
          <w:color w:val="000000"/>
        </w:rPr>
        <w:t>Los tubos metálicos que sean accesibles deben ponerse a tierra.</w:t>
      </w:r>
    </w:p>
    <w:p w14:paraId="07C29B6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MS Gothic" w:eastAsia="MS Gothic" w:hAnsi="Tahoma,Bold" w:cs="MS Gothic" w:hint="eastAsia"/>
          <w:color w:val="000000"/>
        </w:rPr>
        <w:t>−</w:t>
      </w:r>
      <w:r>
        <w:rPr>
          <w:rFonts w:ascii="MS Gothic" w:eastAsia="MS Gothic" w:hAnsi="Tahoma,Bold" w:cs="MS Gothic"/>
          <w:color w:val="000000"/>
        </w:rPr>
        <w:t xml:space="preserve"> </w:t>
      </w:r>
      <w:r>
        <w:rPr>
          <w:rFonts w:ascii="Swis721 BT" w:eastAsiaTheme="minorHAnsi" w:hAnsi="Swis721 BT" w:cs="Swis721 BT"/>
          <w:color w:val="000000"/>
        </w:rPr>
        <w:t>Para la colocación de los tubos se seguirá lo establecido en la ITC-BT-20 e ITC-BT-</w:t>
      </w:r>
    </w:p>
    <w:p w14:paraId="4FCF9D0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21.</w:t>
      </w:r>
    </w:p>
    <w:p w14:paraId="6AC7BF4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 xml:space="preserve">Cuando los tubos se coloque en </w:t>
      </w:r>
      <w:r>
        <w:rPr>
          <w:rFonts w:ascii="Swis721 BT,Bold" w:eastAsiaTheme="minorHAnsi" w:hAnsi="Swis721 BT,Bold" w:cs="Swis721 BT,Bold"/>
          <w:b/>
          <w:bCs/>
          <w:color w:val="000000"/>
        </w:rPr>
        <w:t xml:space="preserve">montaje superficial </w:t>
      </w:r>
      <w:r>
        <w:rPr>
          <w:rFonts w:ascii="Swis721 BT" w:eastAsiaTheme="minorHAnsi" w:hAnsi="Swis721 BT" w:cs="Swis721 BT"/>
          <w:color w:val="000000"/>
        </w:rPr>
        <w:t>se tendrán en cuenta, además,</w:t>
      </w:r>
    </w:p>
    <w:p w14:paraId="0C01E74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siguientes prescripciones:</w:t>
      </w:r>
    </w:p>
    <w:p w14:paraId="40134D0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MS Gothic" w:eastAsia="MS Gothic" w:hAnsi="Tahoma,Bold" w:cs="MS Gothic" w:hint="eastAsia"/>
          <w:color w:val="000000"/>
        </w:rPr>
        <w:t>−</w:t>
      </w:r>
      <w:r>
        <w:rPr>
          <w:rFonts w:ascii="MS Gothic" w:eastAsia="MS Gothic" w:hAnsi="Tahoma,Bold" w:cs="MS Gothic"/>
          <w:color w:val="000000"/>
        </w:rPr>
        <w:t xml:space="preserve"> </w:t>
      </w:r>
      <w:r>
        <w:rPr>
          <w:rFonts w:ascii="Swis721 BT" w:eastAsiaTheme="minorHAnsi" w:hAnsi="Swis721 BT" w:cs="Swis721 BT"/>
          <w:color w:val="000000"/>
        </w:rPr>
        <w:t>Los tubos se fijarán a las paredes o techos por medio de bridas o abrazaderas</w:t>
      </w:r>
    </w:p>
    <w:p w14:paraId="3F7E565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protegidas contra la corrosión y sólidamente sujetas. La distancia entre éstas será,</w:t>
      </w:r>
    </w:p>
    <w:p w14:paraId="6CC310C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como máximo, de 0,50 metros. Se dispondrán fijaciones de una y otra parte de los</w:t>
      </w:r>
    </w:p>
    <w:p w14:paraId="1268C0C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cambios de dirección y de los empalmes y en la proximidad inmediata de las entradas</w:t>
      </w:r>
    </w:p>
    <w:p w14:paraId="57B925A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cajas o aparatos.</w:t>
      </w:r>
    </w:p>
    <w:p w14:paraId="74E665C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MS Gothic" w:eastAsia="MS Gothic" w:hAnsi="Tahoma,Bold" w:cs="MS Gothic" w:hint="eastAsia"/>
          <w:color w:val="000000"/>
        </w:rPr>
        <w:t>−</w:t>
      </w:r>
      <w:r>
        <w:rPr>
          <w:rFonts w:ascii="MS Gothic" w:eastAsia="MS Gothic" w:hAnsi="Tahoma,Bold" w:cs="MS Gothic"/>
          <w:color w:val="000000"/>
        </w:rPr>
        <w:t xml:space="preserve"> </w:t>
      </w:r>
      <w:r>
        <w:rPr>
          <w:rFonts w:ascii="Swis721 BT" w:eastAsiaTheme="minorHAnsi" w:hAnsi="Swis721 BT" w:cs="Swis721 BT"/>
          <w:color w:val="000000"/>
        </w:rPr>
        <w:t>Los tubos se colocarán adaptándolos a la superficie sobre la que se instalan,</w:t>
      </w:r>
    </w:p>
    <w:p w14:paraId="45DCB6D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curvándolos o usando los accesorios necesarios.</w:t>
      </w:r>
    </w:p>
    <w:p w14:paraId="3F5F9E6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524C29F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4EF28EB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4A5A063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7AACDF2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54FA4C2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2147BA8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324 de 506</w:t>
      </w:r>
    </w:p>
    <w:p w14:paraId="57CC72E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59613D9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0285C29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6087262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38 DE 112</w:t>
      </w:r>
    </w:p>
    <w:p w14:paraId="3BCF4CF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MS Gothic" w:eastAsia="MS Gothic" w:hAnsi="Tahoma,Bold" w:cs="MS Gothic" w:hint="eastAsia"/>
          <w:color w:val="000000"/>
        </w:rPr>
        <w:t>−</w:t>
      </w:r>
      <w:r>
        <w:rPr>
          <w:rFonts w:ascii="MS Gothic" w:eastAsia="MS Gothic" w:hAnsi="Tahoma,Bold" w:cs="MS Gothic"/>
          <w:color w:val="000000"/>
        </w:rPr>
        <w:t xml:space="preserve"> </w:t>
      </w:r>
      <w:r>
        <w:rPr>
          <w:rFonts w:ascii="Swis721 BT" w:eastAsiaTheme="minorHAnsi" w:hAnsi="Swis721 BT" w:cs="Swis721 BT"/>
          <w:color w:val="000000"/>
        </w:rPr>
        <w:t>En alineaciones rectas, las desviaciones del eje del tubo con respecto a la línea que</w:t>
      </w:r>
    </w:p>
    <w:p w14:paraId="1AC92D7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une los puntos extremos no serán superiores al 2 por 100.</w:t>
      </w:r>
    </w:p>
    <w:p w14:paraId="32E2513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 xml:space="preserve">Cuando los tubos se coloquen </w:t>
      </w:r>
      <w:r>
        <w:rPr>
          <w:rFonts w:ascii="Swis721 BT,Bold" w:eastAsiaTheme="minorHAnsi" w:hAnsi="Swis721 BT,Bold" w:cs="Swis721 BT,Bold"/>
          <w:b/>
          <w:bCs/>
          <w:color w:val="000000"/>
        </w:rPr>
        <w:t>empotrados</w:t>
      </w:r>
      <w:r>
        <w:rPr>
          <w:rFonts w:ascii="Swis721 BT" w:eastAsiaTheme="minorHAnsi" w:hAnsi="Swis721 BT" w:cs="Swis721 BT"/>
          <w:color w:val="000000"/>
        </w:rPr>
        <w:t>, se tendrán en cuenta además las</w:t>
      </w:r>
    </w:p>
    <w:p w14:paraId="2F51EDF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siguientes prescripciones:</w:t>
      </w:r>
    </w:p>
    <w:p w14:paraId="7523E24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los cambios de dirección, los tubos estarán convenientemente curvados o bien</w:t>
      </w:r>
    </w:p>
    <w:p w14:paraId="7CAD39D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provistos de codos o “T” apropiados, pero en este último caso sólo se admitirán los</w:t>
      </w:r>
    </w:p>
    <w:p w14:paraId="1C913B8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provistos de tapas de registro.</w:t>
      </w:r>
    </w:p>
    <w:p w14:paraId="0AA5BA6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tapas de registros y de las cajas de conexión quedarán accesibles y</w:t>
      </w:r>
    </w:p>
    <w:p w14:paraId="12EDE8A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desmontables una vez finalizada la obra. Los registros y cajas quedarán enrasados</w:t>
      </w:r>
    </w:p>
    <w:p w14:paraId="4C0213B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 la superficie exterior del revestimiento de la pared o techo cuando no se instalen</w:t>
      </w:r>
    </w:p>
    <w:p w14:paraId="06BB72A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el interior de un alojamiento cerrado y practicable.</w:t>
      </w:r>
    </w:p>
    <w:p w14:paraId="60295CD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3.3.4.4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SEÑALIZACIÓN</w:t>
      </w:r>
    </w:p>
    <w:p w14:paraId="2DDB491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Toda la instalación eléctrica deberá estar correctamente señalizada y deberán</w:t>
      </w:r>
    </w:p>
    <w:p w14:paraId="5090F9C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disponerse las advertencias e instrucciones necesarias que impidan los errores de</w:t>
      </w:r>
    </w:p>
    <w:p w14:paraId="64CA7CF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interpretación, maniobras incorrectas y contactos accidentales con los elementos de</w:t>
      </w:r>
    </w:p>
    <w:p w14:paraId="4728E26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tensión o cualquier otro tipo de accidentes.</w:t>
      </w:r>
    </w:p>
    <w:p w14:paraId="0681642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 este fin se tendrá en cuenta que todas las máquinas y aparatos principales, paneles</w:t>
      </w:r>
    </w:p>
    <w:p w14:paraId="2CEB050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cuadros y circuitos, deben estar diferenciados entre sí con marcas claramente</w:t>
      </w:r>
    </w:p>
    <w:p w14:paraId="4F2BC7F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establecidas, señalizados mediante rótulos de dimensiones y estructura apropiadas</w:t>
      </w:r>
    </w:p>
    <w:p w14:paraId="5DA3F97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para su fácil lectura y comprensión.</w:t>
      </w:r>
    </w:p>
    <w:p w14:paraId="76A6522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Particularmente deben estar claramente señalizados todos los elementos de</w:t>
      </w:r>
    </w:p>
    <w:p w14:paraId="65AA68A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accionamiento de los aparatos de maniobra y de los propios aparatos, incluyendo la</w:t>
      </w:r>
    </w:p>
    <w:p w14:paraId="557E8BD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identificación de las posiciones de apertura y cierre, salvo en el caso en el que su</w:t>
      </w:r>
    </w:p>
    <w:p w14:paraId="72C78C8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identificación pueda hacerse a simple vista.</w:t>
      </w:r>
    </w:p>
    <w:p w14:paraId="6C66CD3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3.3.4.5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INSTALACIÓN DE PUESTA A TIERRA</w:t>
      </w:r>
    </w:p>
    <w:p w14:paraId="3EDB9D6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puesta o conexión a tierra es la unión eléctrica directa, sin fusibles ni protección</w:t>
      </w:r>
    </w:p>
    <w:p w14:paraId="0A32845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alguna, de una parte del circuito eléctrico o de una parte conductora no perteneciente</w:t>
      </w:r>
    </w:p>
    <w:p w14:paraId="4F0AA94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al mismo mediante una toma de tierra con un electrodo o grupos de electrodos</w:t>
      </w:r>
    </w:p>
    <w:p w14:paraId="670C2BA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enterrados en el suelo.</w:t>
      </w:r>
    </w:p>
    <w:p w14:paraId="58F3AE5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Mediante la instalación de puesta a tierra se deberá conseguir que en el conjunto de</w:t>
      </w:r>
    </w:p>
    <w:p w14:paraId="1773FF1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instalaciones, edificios y superficie próxima del terreno no aparezcan diferencias de</w:t>
      </w:r>
    </w:p>
    <w:p w14:paraId="580D299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potencial peligrosas y que, al mismo tiempo, permita el paso a tierra de las corrientes</w:t>
      </w:r>
    </w:p>
    <w:p w14:paraId="0C0217D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defecto o las de descarga de origen atmosférico.</w:t>
      </w:r>
    </w:p>
    <w:p w14:paraId="475A837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disposiciones de puesta a tierra pueden ser utilizadas a la vez o separadamente,</w:t>
      </w:r>
    </w:p>
    <w:p w14:paraId="7671D0E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por razones de protección o razones funcionales, según las prescripciones de la</w:t>
      </w:r>
    </w:p>
    <w:p w14:paraId="07673C7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instalación.</w:t>
      </w:r>
    </w:p>
    <w:p w14:paraId="1E87EE2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5FC86C9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26F9D01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58AFEA6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6FC03D2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3CF78CF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7FE79A6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325 de 506</w:t>
      </w:r>
    </w:p>
    <w:p w14:paraId="731B1D8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7247F82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4E0756E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0A9E471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39 DE 112</w:t>
      </w:r>
    </w:p>
    <w:p w14:paraId="751B2A4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elección e instalación de los materiales que aseguren la puesta a tierra deben ser</w:t>
      </w:r>
    </w:p>
    <w:p w14:paraId="2E30F01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tales que:</w:t>
      </w:r>
    </w:p>
    <w:p w14:paraId="267721D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- El valor de la resistencia de puesta a tierra esté conforme con las normas de</w:t>
      </w:r>
    </w:p>
    <w:p w14:paraId="4359B7C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protección y de funcionamiento de la instalación y se mantenga de esta manera a lo</w:t>
      </w:r>
    </w:p>
    <w:p w14:paraId="63ED21F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largo del tiempo, teniendo en cuenta los requisitos generales indicados en la ITC-BT-</w:t>
      </w:r>
    </w:p>
    <w:p w14:paraId="1B3DE40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24 y los requisitos particulares de las Instrucciones Técnicas aplicables a cada</w:t>
      </w:r>
    </w:p>
    <w:p w14:paraId="30623A8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instalación.</w:t>
      </w:r>
    </w:p>
    <w:p w14:paraId="436B762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- Las corrientes de defecto a tierra y las corrientes de fuga puedan circular sin peligro,</w:t>
      </w:r>
    </w:p>
    <w:p w14:paraId="0C9F8ED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particularmente desde el punto de vista de solicitaciones térmicas, mecánicas y</w:t>
      </w:r>
    </w:p>
    <w:p w14:paraId="60382A3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eléctricas.</w:t>
      </w:r>
    </w:p>
    <w:p w14:paraId="65B97FB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- La solidez o la protección mecánica quede asegurada con independencia de las</w:t>
      </w:r>
    </w:p>
    <w:p w14:paraId="186463B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condiciones estimadas de influencias externas.</w:t>
      </w:r>
    </w:p>
    <w:p w14:paraId="5E5363F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- Contemplen los posibles riesgos debidos a electrólisis que pudieran afectar a otras</w:t>
      </w:r>
    </w:p>
    <w:p w14:paraId="402DC7F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partes metálicas.</w:t>
      </w:r>
    </w:p>
    <w:p w14:paraId="375CA65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Para la toma de tierra se pueden utilizar electrodos formados por: barras, tubos;</w:t>
      </w:r>
    </w:p>
    <w:p w14:paraId="78665B7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pletinas, conductores desnudos; placas; anillos o mallas metálicas constituidos por</w:t>
      </w:r>
    </w:p>
    <w:p w14:paraId="09D04B8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los elementos anteriores o sus combinaciones; armaduras de hormigón enterradas;</w:t>
      </w:r>
    </w:p>
    <w:p w14:paraId="16EE961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 excepción de las armaduras pretensadas; otras estructuras enterradas que se</w:t>
      </w:r>
    </w:p>
    <w:p w14:paraId="5A01E47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demuestre que son apropiadas. Los conductores de cobre utilizados como electrodos</w:t>
      </w:r>
    </w:p>
    <w:p w14:paraId="15A5EAA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serán de construcción y resistencia eléctrica según la clase 2. El tipo y la profundidad</w:t>
      </w:r>
    </w:p>
    <w:p w14:paraId="1928624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enterramiento de las tomas de tierra deben ser tales que la posible pérdida de</w:t>
      </w:r>
    </w:p>
    <w:p w14:paraId="3D4E6A6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humedad del suelo, la presencia del hielo u otros efectos climáticos, no aumenten la</w:t>
      </w:r>
    </w:p>
    <w:p w14:paraId="04549E8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resistencia de la toma de tierra por encima del valor previsto. La profundidad nunca</w:t>
      </w:r>
    </w:p>
    <w:p w14:paraId="3D5261D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será inferior a 0,50 m.</w:t>
      </w:r>
    </w:p>
    <w:p w14:paraId="1C80ECF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materiales utilizados y la realización de las tomas de tierra deben ser tales que no</w:t>
      </w:r>
    </w:p>
    <w:p w14:paraId="190FBAD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vea afectada la resistencia mecánica y eléctrica por efecto de la corrosión de forma</w:t>
      </w:r>
    </w:p>
    <w:p w14:paraId="0B7F8E4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que comprometa las características del diseño de la instalación.</w:t>
      </w:r>
    </w:p>
    <w:p w14:paraId="378291F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canalizaciones metálicas de otros servicios (agua, líquidos o gases inflamables,</w:t>
      </w:r>
    </w:p>
    <w:p w14:paraId="2726657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calefacción central, etc.) no deben ser utilizadas como tomas de tierra por razones de</w:t>
      </w:r>
    </w:p>
    <w:p w14:paraId="070FF4B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seguridad.</w:t>
      </w:r>
    </w:p>
    <w:p w14:paraId="0A2C63A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envolventes de plomo y otras envolventes de cables que no sean susceptibles de</w:t>
      </w:r>
    </w:p>
    <w:p w14:paraId="63F6EC1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deterioro debido a una corrosión excesiva, pueden ser utilizadas como toma de tierra,</w:t>
      </w:r>
    </w:p>
    <w:p w14:paraId="12CBBE3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previa autorización del propietario, tomando las precauciones debidas para que el</w:t>
      </w:r>
    </w:p>
    <w:p w14:paraId="2D4E177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usuario de la instalación eléctrica sea advertido de los cambios del cable que podría</w:t>
      </w:r>
    </w:p>
    <w:p w14:paraId="27E7A40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afectar a sus características de puesta a tierra.</w:t>
      </w:r>
    </w:p>
    <w:p w14:paraId="7C8D3C7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sección no será inferior a la mínima exigida para los conductores de protección.</w:t>
      </w:r>
    </w:p>
    <w:p w14:paraId="5154C45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Durante la ejecución de las uniones entre conductores de tierra y electrodos de tierra</w:t>
      </w:r>
    </w:p>
    <w:p w14:paraId="3BFC4EA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debe extremarse el cuidado para que resulten eléctricamente correctas.</w:t>
      </w:r>
    </w:p>
    <w:p w14:paraId="59619CA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Debe cuidarse, en especial, que las conexiones, no dañen ni a los conductores ni a</w:t>
      </w:r>
    </w:p>
    <w:p w14:paraId="10C4946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electrodos de tierra.</w:t>
      </w:r>
    </w:p>
    <w:p w14:paraId="607E216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61D4ABD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36D1F44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2F95546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0ED4FDD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1C1B00F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52FFDD3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326 de 506</w:t>
      </w:r>
    </w:p>
    <w:p w14:paraId="3CD7562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2C10428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06D5D9C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5510E78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40 DE 112</w:t>
      </w:r>
    </w:p>
    <w:p w14:paraId="0490363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Debe preverse sobre los conductores de tierra y en lugar accesible, un dispositivo</w:t>
      </w:r>
    </w:p>
    <w:p w14:paraId="2B7D7B1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que permita medir la resistencia de la toma de tierra correspondiente. Este dispositivo</w:t>
      </w:r>
    </w:p>
    <w:p w14:paraId="07E8967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puede estar combinado con el borne principal de tierra, debe ser desmontable</w:t>
      </w:r>
    </w:p>
    <w:p w14:paraId="00E072E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necesariamente por medio de un útil, tiene que ser mecánicamente seguro y debe</w:t>
      </w:r>
    </w:p>
    <w:p w14:paraId="3DA3BE9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asegurar la continuidad eléctrica.</w:t>
      </w:r>
    </w:p>
    <w:p w14:paraId="4DD357B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electrodo se dimensionará de forma que su resistencia de tierra, en cualquier</w:t>
      </w:r>
    </w:p>
    <w:p w14:paraId="3FD8B08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circunstancia previsible, no sea superior al valor especificado para ella, en cada caso.</w:t>
      </w:r>
    </w:p>
    <w:p w14:paraId="76F98CA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Este valor de resistencia de tierra será tal que cualquier masa no pueda dar lugar a</w:t>
      </w:r>
    </w:p>
    <w:p w14:paraId="5E95B96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tensiones de contacto superiores a: 24 V en local o emplazamiento conductor y 50 V</w:t>
      </w:r>
    </w:p>
    <w:p w14:paraId="30F7BE5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los demás casos.</w:t>
      </w:r>
    </w:p>
    <w:p w14:paraId="2B4E532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resistencia de un electrodo depende de sus dimensiones, de su forma y de la</w:t>
      </w:r>
    </w:p>
    <w:p w14:paraId="76D9759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resistividad del terreno en el que se establece. Esta resistividad varía frecuentemente</w:t>
      </w:r>
    </w:p>
    <w:p w14:paraId="0F81A51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un punto a otro del terreno, y varía también con la profundidad.</w:t>
      </w:r>
    </w:p>
    <w:p w14:paraId="7BA7E8E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3.4.- ACABADOS, CONTROL Y ACEPTACIÓN, MEDICIÓN Y ABONO</w:t>
      </w:r>
    </w:p>
    <w:p w14:paraId="739FD06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Para la recepción provisional de las obras una vez terminadas, la Dirección Facultativa</w:t>
      </w:r>
    </w:p>
    <w:p w14:paraId="550B90A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procederá, en presencia de los representantes del Contratista o empresa instaladora</w:t>
      </w:r>
    </w:p>
    <w:p w14:paraId="37BA4E2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autorizada, a efectuar los reconocimientos y ensayos precisos para comprobar que</w:t>
      </w:r>
    </w:p>
    <w:p w14:paraId="01544FE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obras han sido ejecutadas con sujeción al presente proyecto y cumplen las</w:t>
      </w:r>
    </w:p>
    <w:p w14:paraId="1A8A642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condiciones técnicas exigidas.</w:t>
      </w:r>
    </w:p>
    <w:p w14:paraId="4A31031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3.4.1.- </w:t>
      </w:r>
      <w:r>
        <w:rPr>
          <w:rFonts w:ascii="Tahoma,Bold" w:eastAsiaTheme="minorHAnsi" w:hAnsi="Tahoma,Bold" w:cs="Tahoma,Bold"/>
          <w:b/>
          <w:bCs/>
          <w:color w:val="000000"/>
        </w:rPr>
        <w:t>Acabados</w:t>
      </w:r>
    </w:p>
    <w:p w14:paraId="55503CF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rozas quedarán cubiertas de mortero o yeso, y enrasadas con el resto de la</w:t>
      </w:r>
    </w:p>
    <w:p w14:paraId="023ED8E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pared. Terminada la instalación eléctrica interior, se protegerán las cajas y cuadros de</w:t>
      </w:r>
    </w:p>
    <w:p w14:paraId="40139FE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distribución para evitar que queden tapados por los revestimientos posteriores de los</w:t>
      </w:r>
    </w:p>
    <w:p w14:paraId="4BE9810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paramentos. Una vez realizados estos trabajos se descubrirán y se colocarán los</w:t>
      </w:r>
    </w:p>
    <w:p w14:paraId="58072DC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automatismos eléctricos, embellecedores y tapas.</w:t>
      </w:r>
    </w:p>
    <w:p w14:paraId="2672FA8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3.4.2.- </w:t>
      </w:r>
      <w:r>
        <w:rPr>
          <w:rFonts w:ascii="Tahoma,Bold" w:eastAsiaTheme="minorHAnsi" w:hAnsi="Tahoma,Bold" w:cs="Tahoma,Bold"/>
          <w:b/>
          <w:bCs/>
          <w:color w:val="000000"/>
        </w:rPr>
        <w:t>Medición y abono</w:t>
      </w:r>
    </w:p>
    <w:p w14:paraId="2402472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conductores se medirán y valorarán por metro lineal de longitud de iguales</w:t>
      </w:r>
    </w:p>
    <w:p w14:paraId="0670F79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características, todo ello completamente colocado incluyendo tubo, bandeja o canal</w:t>
      </w:r>
    </w:p>
    <w:p w14:paraId="36D733D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aislamiento y parte proporcional de cajas de derivación y ayudas de albañilería</w:t>
      </w:r>
    </w:p>
    <w:p w14:paraId="78EBE29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cuando existan.</w:t>
      </w:r>
    </w:p>
    <w:p w14:paraId="0C5FC85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resto de elementos de la instalación, como caja general de protección, módulo de</w:t>
      </w:r>
    </w:p>
    <w:p w14:paraId="5196830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contador, mecanismos, etc.:</w:t>
      </w:r>
    </w:p>
    <w:p w14:paraId="162CBAC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Malgun Gothic Semilight" w:eastAsia="Malgun Gothic Semilight" w:hAnsi="Tahoma,Bold" w:cs="Malgun Gothic Semilight"/>
          <w:color w:val="000000"/>
        </w:rPr>
      </w:pPr>
      <w:r>
        <w:rPr>
          <w:rFonts w:ascii="Malgun Gothic Semilight" w:eastAsia="Malgun Gothic Semilight" w:hAnsi="Tahoma,Bold" w:cs="Malgun Gothic Semilight" w:hint="eastAsia"/>
          <w:color w:val="000000"/>
        </w:rPr>
        <w:t>•</w:t>
      </w:r>
    </w:p>
    <w:p w14:paraId="4D06DA2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3.5.- RECONOCIMIENTOS, PRUEBAS Y ENSAYOS</w:t>
      </w:r>
    </w:p>
    <w:p w14:paraId="1AEB22C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3.5.1.- </w:t>
      </w:r>
      <w:r>
        <w:rPr>
          <w:rFonts w:ascii="Tahoma,Bold" w:eastAsiaTheme="minorHAnsi" w:hAnsi="Tahoma,Bold" w:cs="Tahoma,Bold"/>
          <w:b/>
          <w:bCs/>
          <w:color w:val="000000"/>
        </w:rPr>
        <w:t>Reconocimiento de las obras</w:t>
      </w:r>
    </w:p>
    <w:p w14:paraId="49A19FE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Previamente al reconocimiento de las obras, el Contratista habrá retirado todos los</w:t>
      </w:r>
    </w:p>
    <w:p w14:paraId="5881486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materiales sobrantes, restos, embalajes, etc., hasta dejarlas completamente limpias y</w:t>
      </w:r>
    </w:p>
    <w:p w14:paraId="72C444B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6E8C95B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22577B2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111C1E2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7EBE4EC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lastRenderedPageBreak/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65E03AF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66433BD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327 de 506</w:t>
      </w:r>
    </w:p>
    <w:p w14:paraId="3C5BC20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2730853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0B72E7D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5236108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41 DE 112</w:t>
      </w:r>
    </w:p>
    <w:p w14:paraId="7F2505E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despejadas. En este reconocimiento se comprobará que todos los materiales</w:t>
      </w:r>
    </w:p>
    <w:p w14:paraId="4A612AB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instalados coinciden con los admitidos por la Dirección Facultativa en el control previo</w:t>
      </w:r>
    </w:p>
    <w:p w14:paraId="0CB1862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efectuado antes de su instalación y que corresponden exactamente a las muestras</w:t>
      </w:r>
    </w:p>
    <w:p w14:paraId="11754D4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que tenga en su poder, si las hubiera y, finalmente comprobará que no sufren</w:t>
      </w:r>
    </w:p>
    <w:p w14:paraId="5C2384D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deterioro alguno ni en su aspecto ni en su funcionamiento.</w:t>
      </w:r>
    </w:p>
    <w:p w14:paraId="59AB642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Análogamente se comprobará que la realización de la instalación eléctrica ha sido</w:t>
      </w:r>
    </w:p>
    <w:p w14:paraId="1F2EDDC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llevada a cabo y terminada, rematada correcta y completamente.</w:t>
      </w:r>
    </w:p>
    <w:p w14:paraId="63FFD7F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particular, se resalta la comprobación y la verificación de los siguientes puntos:</w:t>
      </w:r>
    </w:p>
    <w:p w14:paraId="690C038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MS Gothic" w:eastAsia="MS Gothic" w:hAnsi="Tahoma,Bold" w:cs="MS Gothic" w:hint="eastAsia"/>
          <w:color w:val="000000"/>
        </w:rPr>
        <w:t>−</w:t>
      </w:r>
      <w:r>
        <w:rPr>
          <w:rFonts w:ascii="MS Gothic" w:eastAsia="MS Gothic" w:hAnsi="Tahoma,Bold" w:cs="MS Gothic"/>
          <w:color w:val="000000"/>
        </w:rPr>
        <w:t xml:space="preserve"> </w:t>
      </w:r>
      <w:r>
        <w:rPr>
          <w:rFonts w:ascii="Swis721 BT" w:eastAsiaTheme="minorHAnsi" w:hAnsi="Swis721 BT" w:cs="Swis721 BT"/>
          <w:color w:val="000000"/>
        </w:rPr>
        <w:t>Ejecución de los terminales, empalmes, derivaciones y conexiones en general.</w:t>
      </w:r>
    </w:p>
    <w:p w14:paraId="0CF1319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MS Gothic" w:eastAsia="MS Gothic" w:hAnsi="Tahoma,Bold" w:cs="MS Gothic" w:hint="eastAsia"/>
          <w:color w:val="000000"/>
        </w:rPr>
        <w:t>−</w:t>
      </w:r>
      <w:r>
        <w:rPr>
          <w:rFonts w:ascii="MS Gothic" w:eastAsia="MS Gothic" w:hAnsi="Tahoma,Bold" w:cs="MS Gothic"/>
          <w:color w:val="000000"/>
        </w:rPr>
        <w:t xml:space="preserve"> </w:t>
      </w:r>
      <w:r>
        <w:rPr>
          <w:rFonts w:ascii="Swis721 BT" w:eastAsiaTheme="minorHAnsi" w:hAnsi="Swis721 BT" w:cs="Swis721 BT"/>
          <w:color w:val="000000"/>
        </w:rPr>
        <w:t>Fijación de los distintos aparatos, seccionadores, interruptores y otros colocados.</w:t>
      </w:r>
    </w:p>
    <w:p w14:paraId="1C08EB0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MS Gothic" w:eastAsia="MS Gothic" w:hAnsi="Tahoma,Bold" w:cs="MS Gothic" w:hint="eastAsia"/>
          <w:color w:val="000000"/>
        </w:rPr>
        <w:t>−</w:t>
      </w:r>
      <w:r>
        <w:rPr>
          <w:rFonts w:ascii="MS Gothic" w:eastAsia="MS Gothic" w:hAnsi="Tahoma,Bold" w:cs="MS Gothic"/>
          <w:color w:val="000000"/>
        </w:rPr>
        <w:t xml:space="preserve"> </w:t>
      </w:r>
      <w:r>
        <w:rPr>
          <w:rFonts w:ascii="Swis721 BT" w:eastAsiaTheme="minorHAnsi" w:hAnsi="Swis721 BT" w:cs="Swis721 BT"/>
          <w:color w:val="000000"/>
        </w:rPr>
        <w:t>Tipo, tensión nominal, intensidad nominal, características y funcionamiento de los</w:t>
      </w:r>
    </w:p>
    <w:p w14:paraId="1D2DAF6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aparatos de maniobra y protección.</w:t>
      </w:r>
    </w:p>
    <w:p w14:paraId="7CAEFB4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Todos los cables de baja tensión, así como todos los puntos de luz y las tomas de</w:t>
      </w:r>
    </w:p>
    <w:p w14:paraId="5FEAAC1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corrientes serán probados durante 24 horas, de acuerdo con lo que la Dirección</w:t>
      </w:r>
    </w:p>
    <w:p w14:paraId="48D9756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Facultativa estime conveniente.</w:t>
      </w:r>
    </w:p>
    <w:p w14:paraId="597ACCD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 los calentamientos producidos en las cajas de derivación, empalmes, terminales,</w:t>
      </w:r>
    </w:p>
    <w:p w14:paraId="5710F95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fueran excesivos, a juicio de la Dirección Facultativa, se rechazará el material</w:t>
      </w:r>
    </w:p>
    <w:p w14:paraId="413A895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correspondiente, que será sustituido por otro nuevo por cuenta del Contratista.</w:t>
      </w:r>
    </w:p>
    <w:p w14:paraId="7DB4EAA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3.5.2.- </w:t>
      </w:r>
      <w:r>
        <w:rPr>
          <w:rFonts w:ascii="Tahoma,Bold" w:eastAsiaTheme="minorHAnsi" w:hAnsi="Tahoma,Bold" w:cs="Tahoma,Bold"/>
          <w:b/>
          <w:bCs/>
          <w:color w:val="000000"/>
        </w:rPr>
        <w:t>Pruebas y ensayos</w:t>
      </w:r>
    </w:p>
    <w:p w14:paraId="209A42F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Después de efectuado el reconocimiento, se procederá a realizar las pruebas y</w:t>
      </w:r>
    </w:p>
    <w:p w14:paraId="59089A6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ensayos que se indican a continuación:</w:t>
      </w:r>
    </w:p>
    <w:p w14:paraId="3A177D7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MS Gothic" w:eastAsia="MS Gothic" w:hAnsi="Tahoma,Bold" w:cs="MS Gothic" w:hint="eastAsia"/>
          <w:color w:val="000000"/>
        </w:rPr>
        <w:t>−</w:t>
      </w:r>
      <w:r>
        <w:rPr>
          <w:rFonts w:ascii="MS Gothic" w:eastAsia="MS Gothic" w:hAnsi="Tahoma,Bold" w:cs="MS Gothic"/>
          <w:color w:val="000000"/>
        </w:rPr>
        <w:t xml:space="preserve"> </w:t>
      </w:r>
      <w:r>
        <w:rPr>
          <w:rFonts w:ascii="Swis721 BT,Bold" w:eastAsiaTheme="minorHAnsi" w:hAnsi="Swis721 BT,Bold" w:cs="Swis721 BT,Bold"/>
          <w:b/>
          <w:bCs/>
          <w:color w:val="000000"/>
        </w:rPr>
        <w:t xml:space="preserve">Caída de tensión: </w:t>
      </w:r>
      <w:r>
        <w:rPr>
          <w:rFonts w:ascii="Swis721 BT" w:eastAsiaTheme="minorHAnsi" w:hAnsi="Swis721 BT" w:cs="Swis721 BT"/>
          <w:color w:val="000000"/>
        </w:rPr>
        <w:t>con todos los puntos de consumo de cada cuadro ya conectado,</w:t>
      </w:r>
    </w:p>
    <w:p w14:paraId="32350C3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medirá la tensión en la acometida y en los extremos de los diversos circuitos. La</w:t>
      </w:r>
    </w:p>
    <w:p w14:paraId="382310A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caída de tensión en cada circuito no será superior al 3% si se trata de alumbrado y el</w:t>
      </w:r>
    </w:p>
    <w:p w14:paraId="3442624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5% si se trata de fuerza, de la tensión existente en el orden de la instalación.</w:t>
      </w:r>
    </w:p>
    <w:p w14:paraId="71C143E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MS Gothic" w:eastAsia="MS Gothic" w:hAnsi="Tahoma,Bold" w:cs="MS Gothic" w:hint="eastAsia"/>
          <w:color w:val="000000"/>
        </w:rPr>
        <w:t>−</w:t>
      </w:r>
      <w:r>
        <w:rPr>
          <w:rFonts w:ascii="MS Gothic" w:eastAsia="MS Gothic" w:hAnsi="Tahoma,Bold" w:cs="MS Gothic"/>
          <w:color w:val="000000"/>
        </w:rPr>
        <w:t xml:space="preserve"> </w:t>
      </w:r>
      <w:r>
        <w:rPr>
          <w:rFonts w:ascii="Swis721 BT,Bold" w:eastAsiaTheme="minorHAnsi" w:hAnsi="Swis721 BT,Bold" w:cs="Swis721 BT,Bold"/>
          <w:b/>
          <w:bCs/>
          <w:color w:val="000000"/>
        </w:rPr>
        <w:t xml:space="preserve">Medida de aislamiento de la instalación: </w:t>
      </w:r>
      <w:r>
        <w:rPr>
          <w:rFonts w:ascii="Swis721 BT" w:eastAsiaTheme="minorHAnsi" w:hAnsi="Swis721 BT" w:cs="Swis721 BT"/>
          <w:color w:val="000000"/>
        </w:rPr>
        <w:t>el ensayo de aislamiento se realizará</w:t>
      </w:r>
    </w:p>
    <w:p w14:paraId="1E57471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para cada uno de los conductores activos en relación con el neutro puesto a tierra, o</w:t>
      </w:r>
    </w:p>
    <w:p w14:paraId="154F2A8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entre conductores activos aislados.</w:t>
      </w:r>
    </w:p>
    <w:p w14:paraId="191F497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MS Gothic" w:eastAsia="MS Gothic" w:hAnsi="Tahoma,Bold" w:cs="MS Gothic" w:hint="eastAsia"/>
          <w:color w:val="000000"/>
        </w:rPr>
        <w:t>−</w:t>
      </w:r>
      <w:r>
        <w:rPr>
          <w:rFonts w:ascii="MS Gothic" w:eastAsia="MS Gothic" w:hAnsi="Tahoma,Bold" w:cs="MS Gothic"/>
          <w:color w:val="000000"/>
        </w:rPr>
        <w:t xml:space="preserve"> </w:t>
      </w:r>
      <w:r>
        <w:rPr>
          <w:rFonts w:ascii="Swis721 BT,Bold" w:eastAsiaTheme="minorHAnsi" w:hAnsi="Swis721 BT,Bold" w:cs="Swis721 BT,Bold"/>
          <w:b/>
          <w:bCs/>
          <w:color w:val="000000"/>
        </w:rPr>
        <w:t xml:space="preserve">Protecciones contra sobretensiones y cortocircuitos: </w:t>
      </w:r>
      <w:r>
        <w:rPr>
          <w:rFonts w:ascii="Swis721 BT" w:eastAsiaTheme="minorHAnsi" w:hAnsi="Swis721 BT" w:cs="Swis721 BT"/>
          <w:color w:val="000000"/>
        </w:rPr>
        <w:t>se comprobará que la</w:t>
      </w:r>
    </w:p>
    <w:p w14:paraId="605264E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intensidad nominal de los diversos interruptores automáticos sea igual o inferior al</w:t>
      </w:r>
    </w:p>
    <w:p w14:paraId="53F693E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valor de la intensidad máxima del servicio del conductor protegido.</w:t>
      </w:r>
    </w:p>
    <w:p w14:paraId="359469B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MS Gothic" w:eastAsia="MS Gothic" w:hAnsi="Tahoma,Bold" w:cs="MS Gothic" w:hint="eastAsia"/>
          <w:color w:val="000000"/>
        </w:rPr>
        <w:lastRenderedPageBreak/>
        <w:t>−</w:t>
      </w:r>
      <w:r>
        <w:rPr>
          <w:rFonts w:ascii="MS Gothic" w:eastAsia="MS Gothic" w:hAnsi="Tahoma,Bold" w:cs="MS Gothic"/>
          <w:color w:val="000000"/>
        </w:rPr>
        <w:t xml:space="preserve"> </w:t>
      </w:r>
      <w:r>
        <w:rPr>
          <w:rFonts w:ascii="Swis721 BT,Bold" w:eastAsiaTheme="minorHAnsi" w:hAnsi="Swis721 BT,Bold" w:cs="Swis721 BT,Bold"/>
          <w:b/>
          <w:bCs/>
          <w:color w:val="000000"/>
        </w:rPr>
        <w:t xml:space="preserve">Empalmes: </w:t>
      </w:r>
      <w:r>
        <w:rPr>
          <w:rFonts w:ascii="Swis721 BT" w:eastAsiaTheme="minorHAnsi" w:hAnsi="Swis721 BT" w:cs="Swis721 BT"/>
          <w:color w:val="000000"/>
        </w:rPr>
        <w:t>se comprobará que las conexiones de los conductores son seguras y</w:t>
      </w:r>
    </w:p>
    <w:p w14:paraId="19A8942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que los contactos no se calientan normalmente.</w:t>
      </w:r>
    </w:p>
    <w:p w14:paraId="734893F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4261C8A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3C5C22D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35B22A7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0F14CBB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2BD7D7D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12801AF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328 de 506</w:t>
      </w:r>
    </w:p>
    <w:p w14:paraId="5797309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5E313B1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21B5FBA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5D8475B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42 DE 112</w:t>
      </w:r>
    </w:p>
    <w:p w14:paraId="3DA48F8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MS Gothic" w:eastAsia="MS Gothic" w:hAnsi="Tahoma,Bold" w:cs="MS Gothic" w:hint="eastAsia"/>
          <w:color w:val="000000"/>
        </w:rPr>
        <w:t>−</w:t>
      </w:r>
      <w:r>
        <w:rPr>
          <w:rFonts w:ascii="MS Gothic" w:eastAsia="MS Gothic" w:hAnsi="Tahoma,Bold" w:cs="MS Gothic"/>
          <w:color w:val="000000"/>
        </w:rPr>
        <w:t xml:space="preserve"> </w:t>
      </w:r>
      <w:r>
        <w:rPr>
          <w:rFonts w:ascii="Swis721 BT,Bold" w:eastAsiaTheme="minorHAnsi" w:hAnsi="Swis721 BT,Bold" w:cs="Swis721 BT,Bold"/>
          <w:b/>
          <w:bCs/>
          <w:color w:val="000000"/>
        </w:rPr>
        <w:t xml:space="preserve">Equilibrio entre fases: </w:t>
      </w:r>
      <w:r>
        <w:rPr>
          <w:rFonts w:ascii="Swis721 BT" w:eastAsiaTheme="minorHAnsi" w:hAnsi="Swis721 BT" w:cs="Swis721 BT"/>
          <w:color w:val="000000"/>
        </w:rPr>
        <w:t>se medirán las intensidades en cada una de las fases,</w:t>
      </w:r>
    </w:p>
    <w:p w14:paraId="6D21E6C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debiendo existir el máximo equilibrio posible entre ellas.</w:t>
      </w:r>
    </w:p>
    <w:p w14:paraId="48A06DB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MS Gothic" w:eastAsia="MS Gothic" w:hAnsi="Tahoma,Bold" w:cs="MS Gothic" w:hint="eastAsia"/>
          <w:color w:val="000000"/>
        </w:rPr>
        <w:t>−</w:t>
      </w:r>
      <w:r>
        <w:rPr>
          <w:rFonts w:ascii="MS Gothic" w:eastAsia="MS Gothic" w:hAnsi="Tahoma,Bold" w:cs="MS Gothic"/>
          <w:color w:val="000000"/>
        </w:rPr>
        <w:t xml:space="preserve"> </w:t>
      </w:r>
      <w:r>
        <w:rPr>
          <w:rFonts w:ascii="Swis721 BT,Bold" w:eastAsiaTheme="minorHAnsi" w:hAnsi="Swis721 BT,Bold" w:cs="Swis721 BT,Bold"/>
          <w:b/>
          <w:bCs/>
          <w:color w:val="000000"/>
        </w:rPr>
        <w:t xml:space="preserve">Identificación de las fases: </w:t>
      </w:r>
      <w:r>
        <w:rPr>
          <w:rFonts w:ascii="Swis721 BT" w:eastAsiaTheme="minorHAnsi" w:hAnsi="Swis721 BT" w:cs="Swis721 BT"/>
          <w:color w:val="000000"/>
        </w:rPr>
        <w:t>se comprobará que en el cuadro de mando y en todos</w:t>
      </w:r>
    </w:p>
    <w:p w14:paraId="4D9DC92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aquellos en que se realicen conexiones, los conductores de las diversas fases y el</w:t>
      </w:r>
    </w:p>
    <w:p w14:paraId="393A44B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neutro serán fácilmente identificables por el color.</w:t>
      </w:r>
    </w:p>
    <w:p w14:paraId="0B6BFEA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MS Gothic" w:eastAsia="MS Gothic" w:hAnsi="Tahoma,Bold" w:cs="MS Gothic" w:hint="eastAsia"/>
          <w:color w:val="000000"/>
        </w:rPr>
        <w:t>−</w:t>
      </w:r>
      <w:r>
        <w:rPr>
          <w:rFonts w:ascii="MS Gothic" w:eastAsia="MS Gothic" w:hAnsi="Tahoma,Bold" w:cs="MS Gothic"/>
          <w:color w:val="000000"/>
        </w:rPr>
        <w:t xml:space="preserve"> </w:t>
      </w:r>
      <w:r>
        <w:rPr>
          <w:rFonts w:ascii="Swis721 BT,Bold" w:eastAsiaTheme="minorHAnsi" w:hAnsi="Swis721 BT,Bold" w:cs="Swis721 BT,Bold"/>
          <w:b/>
          <w:bCs/>
          <w:color w:val="000000"/>
        </w:rPr>
        <w:t xml:space="preserve">Medición de los niveles de aislamiento de la instalación de puesta a tierra </w:t>
      </w:r>
      <w:r>
        <w:rPr>
          <w:rFonts w:ascii="Swis721 BT" w:eastAsiaTheme="minorHAnsi" w:hAnsi="Swis721 BT" w:cs="Swis721 BT"/>
          <w:color w:val="000000"/>
        </w:rPr>
        <w:t>con</w:t>
      </w:r>
    </w:p>
    <w:p w14:paraId="4913EC2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un óhmetro previamente calibrado, la Dirección Facultativa verificará que están dentro</w:t>
      </w:r>
    </w:p>
    <w:p w14:paraId="1C58996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los límites admitidos.</w:t>
      </w:r>
    </w:p>
    <w:p w14:paraId="0E028F9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Antes de proceder a la recepción definitiva de las obras, se realizará nuevamente un</w:t>
      </w:r>
    </w:p>
    <w:p w14:paraId="134C498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reconocimiento de las mismas, con objeto de comprobar el cumplimiento de lo</w:t>
      </w:r>
    </w:p>
    <w:p w14:paraId="70ADDBE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establecido sobre la conservación y reparación de las obras.</w:t>
      </w:r>
    </w:p>
    <w:p w14:paraId="58D9B2D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3.6.- CONDICIONES DE MANTENIMIENTO Y USO</w:t>
      </w:r>
    </w:p>
    <w:p w14:paraId="32AEA31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actuaciones de mantenimiento sobre las instalaciones eléctricas interiores de baja</w:t>
      </w:r>
    </w:p>
    <w:p w14:paraId="70B2AF8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tensión son independientes de las inspecciones periódicas que preceptivamente se</w:t>
      </w:r>
    </w:p>
    <w:p w14:paraId="1204742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tengan que realizar.</w:t>
      </w:r>
    </w:p>
    <w:p w14:paraId="4FE9F41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titular o la Propiedad de la instalación eléctrica no están autorizados a realizar</w:t>
      </w:r>
    </w:p>
    <w:p w14:paraId="5D45AEA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operaciones de modificación, reparación o mantenimiento. Estas actuaciones</w:t>
      </w:r>
    </w:p>
    <w:p w14:paraId="554950F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deberán ser ejecutadas siempre por una empresa instaladora autorizada. Durante la</w:t>
      </w:r>
    </w:p>
    <w:p w14:paraId="78B51FC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vida útil de la instalación, los propietarios y usuarios de las instalaciones eléctricas de</w:t>
      </w:r>
    </w:p>
    <w:p w14:paraId="5791DB2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generación, transporte, distribución, conexión, enlace y receptoras, deberán mantener</w:t>
      </w:r>
    </w:p>
    <w:p w14:paraId="119165B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permanentemente en buen estado de seguridad y funcionamiento sus instalaciones</w:t>
      </w:r>
    </w:p>
    <w:p w14:paraId="11F83C0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eléctricas, utilizándolas de acuerdo con sus características funcionales.</w:t>
      </w:r>
    </w:p>
    <w:p w14:paraId="7B23BFD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Propiedad o titular de la instalación deberá presentar, junto con la solicitud de</w:t>
      </w:r>
    </w:p>
    <w:p w14:paraId="258493F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puesta en servicio de la instalación que requiera mantenimiento, conforme a lo</w:t>
      </w:r>
    </w:p>
    <w:p w14:paraId="6A2E6A4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establecido en las "Instrucciones y Guía sobre la Legalización de Instalaciones</w:t>
      </w:r>
    </w:p>
    <w:p w14:paraId="11B06BC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Eléctricas de Baja Tensión" (anexo VII del Decreto 141/2009), un contrato de</w:t>
      </w:r>
    </w:p>
    <w:p w14:paraId="3822A0E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mantenimiento con empresa instaladora autorizada inscrita en el correspondiente</w:t>
      </w:r>
    </w:p>
    <w:p w14:paraId="2383BD4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registro administrativo, en el que figure expresamente el responsable técnico de</w:t>
      </w:r>
    </w:p>
    <w:p w14:paraId="1001DE5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mantenimiento.</w:t>
      </w:r>
    </w:p>
    <w:p w14:paraId="32BC296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Los contratos de mantenimiento se formalizarán por períodos anuales, prorrogables</w:t>
      </w:r>
    </w:p>
    <w:p w14:paraId="778DB7F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por acuerdo de las partes, y en su defecto de manera tácita. Dicho documento</w:t>
      </w:r>
    </w:p>
    <w:p w14:paraId="12D7BDF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consignará los datos identificativos de la instalación afectada, en especial su titular,</w:t>
      </w:r>
    </w:p>
    <w:p w14:paraId="799EDBB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características eléctricas nominales, localización, descripción de la edificación y todas</w:t>
      </w:r>
    </w:p>
    <w:p w14:paraId="5E60879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aquellas otras características especiales dignas de mención.</w:t>
      </w:r>
    </w:p>
    <w:p w14:paraId="383DE8F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No obstante, cuando el titular acredite que dispone de medios técnicos y humanos</w:t>
      </w:r>
    </w:p>
    <w:p w14:paraId="3A1E5DE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suficientes para efectuar el correcto mantenimiento de sus instalaciones, podrá</w:t>
      </w:r>
    </w:p>
    <w:p w14:paraId="3A049C5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adquirir la condición de mantenedor de las mismas. En este supuesto, el</w:t>
      </w:r>
    </w:p>
    <w:p w14:paraId="5DEF7FE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480A1B1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46BDB28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7676738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3939F7E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7FE7284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62025A0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329 de 506</w:t>
      </w:r>
    </w:p>
    <w:p w14:paraId="0F44BE2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5B3F781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2CEF04B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6894ABB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43 DE 112</w:t>
      </w:r>
    </w:p>
    <w:p w14:paraId="2A8C26A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cumplimiento de la exigencia reglamentaria de mantenimiento quedará justificado</w:t>
      </w:r>
    </w:p>
    <w:p w14:paraId="5DB4B89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 xml:space="preserve">mediante la presentación de un Certificado de </w:t>
      </w:r>
      <w:proofErr w:type="spellStart"/>
      <w:r>
        <w:rPr>
          <w:rFonts w:ascii="Swis721 BT" w:eastAsiaTheme="minorHAnsi" w:hAnsi="Swis721 BT" w:cs="Swis721 BT"/>
          <w:color w:val="000000"/>
        </w:rPr>
        <w:t>automantenimiento</w:t>
      </w:r>
      <w:proofErr w:type="spellEnd"/>
      <w:r>
        <w:rPr>
          <w:rFonts w:ascii="Swis721 BT" w:eastAsiaTheme="minorHAnsi" w:hAnsi="Swis721 BT" w:cs="Swis721 BT"/>
          <w:color w:val="000000"/>
        </w:rPr>
        <w:t xml:space="preserve"> que identifique al</w:t>
      </w:r>
    </w:p>
    <w:p w14:paraId="7919D7A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responsable del mismo. No se permitirá la subcontratación del mantenimiento a</w:t>
      </w:r>
    </w:p>
    <w:p w14:paraId="6F735CB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través de una tercera empresa intermediaria.</w:t>
      </w:r>
    </w:p>
    <w:p w14:paraId="37B7B42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Para aquellas instalaciones nuevas o reformadas, será preceptiva la aportación del</w:t>
      </w:r>
    </w:p>
    <w:p w14:paraId="1D877C3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 xml:space="preserve">contrato de mantenimiento o el certificado de </w:t>
      </w:r>
      <w:proofErr w:type="spellStart"/>
      <w:r>
        <w:rPr>
          <w:rFonts w:ascii="Swis721 BT" w:eastAsiaTheme="minorHAnsi" w:hAnsi="Swis721 BT" w:cs="Swis721 BT"/>
          <w:color w:val="000000"/>
        </w:rPr>
        <w:t>automantenimiento</w:t>
      </w:r>
      <w:proofErr w:type="spellEnd"/>
      <w:r>
        <w:rPr>
          <w:rFonts w:ascii="Swis721 BT" w:eastAsiaTheme="minorHAnsi" w:hAnsi="Swis721 BT" w:cs="Swis721 BT"/>
          <w:color w:val="000000"/>
        </w:rPr>
        <w:t xml:space="preserve"> junto a la solicitud</w:t>
      </w:r>
    </w:p>
    <w:p w14:paraId="71B4EBF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puesta en servicio.</w:t>
      </w:r>
    </w:p>
    <w:p w14:paraId="44CE814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empresas distribuidoras, transportistas y de generación en régimen ordinario</w:t>
      </w:r>
    </w:p>
    <w:p w14:paraId="41438E4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 xml:space="preserve">quedan exentas de presentar contratos o certificados de </w:t>
      </w:r>
      <w:proofErr w:type="spellStart"/>
      <w:r>
        <w:rPr>
          <w:rFonts w:ascii="Swis721 BT" w:eastAsiaTheme="minorHAnsi" w:hAnsi="Swis721 BT" w:cs="Swis721 BT"/>
          <w:color w:val="000000"/>
        </w:rPr>
        <w:t>automantenimiento</w:t>
      </w:r>
      <w:proofErr w:type="spellEnd"/>
      <w:r>
        <w:rPr>
          <w:rFonts w:ascii="Swis721 BT" w:eastAsiaTheme="minorHAnsi" w:hAnsi="Swis721 BT" w:cs="Swis721 BT"/>
          <w:color w:val="000000"/>
        </w:rPr>
        <w:t>.</w:t>
      </w:r>
    </w:p>
    <w:p w14:paraId="57B6778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empresas instaladoras autorizadas deberán comunicar al Centro Directivo</w:t>
      </w:r>
    </w:p>
    <w:p w14:paraId="0E13B32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competente en materia de energía las altas y bajas de contratos de mantenimiento a</w:t>
      </w:r>
    </w:p>
    <w:p w14:paraId="24CBF15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 cargo, en el plazo de un mes desde su suscripción o rescisión.</w:t>
      </w:r>
    </w:p>
    <w:p w14:paraId="3EF5CC0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comprobaciones y chequeos a realizar por los responsables del mantenimiento</w:t>
      </w:r>
    </w:p>
    <w:p w14:paraId="76A1F2D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efectuarán con la periodicidad acordada, atendiendo al tipo de instalación, su nivel</w:t>
      </w:r>
    </w:p>
    <w:p w14:paraId="3DED7C4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riesgo y el entorno ambiental, todo ello sin perjuicio de las otras actuaciones que</w:t>
      </w:r>
    </w:p>
    <w:p w14:paraId="5AC5210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proceda realizar para corrección de anomalías o por exigencia de la reglamentación.</w:t>
      </w:r>
    </w:p>
    <w:p w14:paraId="5791121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detalles de las averías o defectos detectados, identificación de los trabajos</w:t>
      </w:r>
    </w:p>
    <w:p w14:paraId="736EC7B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efectuados, lista de piezas o dispositivos reparados o sustituidos y el resultado de las</w:t>
      </w:r>
    </w:p>
    <w:p w14:paraId="7BF020B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verificaciones correspondientes deberán quedar registrados en soporte auditable por</w:t>
      </w:r>
    </w:p>
    <w:p w14:paraId="46236AD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Administración.</w:t>
      </w:r>
    </w:p>
    <w:p w14:paraId="57C67EA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empresas distribuidoras, las transportistas y las de generación en régimen</w:t>
      </w:r>
    </w:p>
    <w:p w14:paraId="74F6215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ordinario están obligadas a comunicar al órgano competente en materia de energía la</w:t>
      </w:r>
    </w:p>
    <w:p w14:paraId="2168E6E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relación de instalaciones sujetas a mantenimiento externo, así como las empresas</w:t>
      </w:r>
    </w:p>
    <w:p w14:paraId="507035D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encargadas del mismo.</w:t>
      </w:r>
    </w:p>
    <w:p w14:paraId="7BCD685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Para dicho mantenimiento se tomarán las medidas oportunas para garantizar la</w:t>
      </w:r>
    </w:p>
    <w:p w14:paraId="1228D48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seguridad del personal.</w:t>
      </w:r>
    </w:p>
    <w:p w14:paraId="436D3F4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actuaciones de mantenimiento sobre las instalaciones eléctricas son</w:t>
      </w:r>
    </w:p>
    <w:p w14:paraId="5121DF5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independientes de las inspecciones periódicas que preceptivamente se tengan que</w:t>
      </w:r>
    </w:p>
    <w:p w14:paraId="1B81BDD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realizar.</w:t>
      </w:r>
    </w:p>
    <w:p w14:paraId="5B5C7B2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Para tener derecho a financiación pública, a través de las ayudas o incentivos</w:t>
      </w:r>
    </w:p>
    <w:p w14:paraId="05EE75A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dirigidos a mejoras energéticas o productivas de instalaciones o industrias, la persona</w:t>
      </w:r>
    </w:p>
    <w:p w14:paraId="2823FDE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física o jurídica beneficiaria deberá justificar que se ha realizado la inspección técnica</w:t>
      </w:r>
    </w:p>
    <w:p w14:paraId="07D155C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periódica correspondiente de sus instalaciones, conforme a las condiciones que</w:t>
      </w:r>
    </w:p>
    <w:p w14:paraId="04D45D4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reglamentariamente estén establecidas.</w:t>
      </w:r>
    </w:p>
    <w:p w14:paraId="620A55A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3.6.1.- </w:t>
      </w:r>
      <w:r>
        <w:rPr>
          <w:rFonts w:ascii="Tahoma,Bold" w:eastAsiaTheme="minorHAnsi" w:hAnsi="Tahoma,Bold" w:cs="Tahoma,Bold"/>
          <w:b/>
          <w:bCs/>
          <w:color w:val="000000"/>
        </w:rPr>
        <w:t>Conservación</w:t>
      </w:r>
    </w:p>
    <w:p w14:paraId="4185267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Limpieza superficial con trapo seco de los mecanismos interiores, tapas, cajas…</w:t>
      </w:r>
    </w:p>
    <w:p w14:paraId="2C205BB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706AA0A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45A2944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091ECDF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7DCF7D3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1C0307E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3B525AC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330 de 506</w:t>
      </w:r>
    </w:p>
    <w:p w14:paraId="6171001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471D925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548372C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51D773C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44 DE 112</w:t>
      </w:r>
    </w:p>
    <w:p w14:paraId="5182065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,BoldItalic" w:eastAsiaTheme="minorHAnsi" w:hAnsi="Swis721 BT,BoldItalic" w:cs="Swis721 BT,BoldItalic"/>
          <w:b/>
          <w:bCs/>
          <w:i/>
          <w:iCs/>
          <w:color w:val="000000"/>
        </w:rPr>
      </w:pPr>
      <w:r>
        <w:rPr>
          <w:rFonts w:ascii="Swis721 BT,BoldItalic" w:eastAsiaTheme="minorHAnsi" w:hAnsi="Swis721 BT,BoldItalic" w:cs="Swis721 BT,BoldItalic"/>
          <w:b/>
          <w:bCs/>
          <w:i/>
          <w:iCs/>
          <w:color w:val="000000"/>
        </w:rPr>
        <w:t>Caja general de protección:</w:t>
      </w:r>
    </w:p>
    <w:p w14:paraId="043B12E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Cada 2 años, o después de producirse algún incidente en la instalación, se</w:t>
      </w:r>
    </w:p>
    <w:p w14:paraId="6950D7B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comprobará mediante inspección visual el estado del interruptor de corte y de los</w:t>
      </w:r>
    </w:p>
    <w:p w14:paraId="5D70A9B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fusibles de protección, el estado frente a la corrosión de la puerta del nicho y la</w:t>
      </w:r>
    </w:p>
    <w:p w14:paraId="462B1B8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continuidad del conductor de puesta a tierra del marco metálico de la misma. Cada 5</w:t>
      </w:r>
    </w:p>
    <w:p w14:paraId="7ECC12A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años se comprobarán los dispositivos de protección contra cortocircuitos, contactos</w:t>
      </w:r>
    </w:p>
    <w:p w14:paraId="75F3D61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directos e indirectos, así como sus intensidades nominales en relación a la sección de</w:t>
      </w:r>
    </w:p>
    <w:p w14:paraId="26686F3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conductores que protegen.</w:t>
      </w:r>
    </w:p>
    <w:p w14:paraId="0F807D5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,BoldItalic" w:eastAsiaTheme="minorHAnsi" w:hAnsi="Swis721 BT,BoldItalic" w:cs="Swis721 BT,BoldItalic"/>
          <w:b/>
          <w:bCs/>
          <w:i/>
          <w:iCs/>
          <w:color w:val="000000"/>
        </w:rPr>
      </w:pPr>
      <w:r>
        <w:rPr>
          <w:rFonts w:ascii="Swis721 BT,BoldItalic" w:eastAsiaTheme="minorHAnsi" w:hAnsi="Swis721 BT,BoldItalic" w:cs="Swis721 BT,BoldItalic"/>
          <w:b/>
          <w:bCs/>
          <w:i/>
          <w:iCs/>
          <w:color w:val="000000"/>
        </w:rPr>
        <w:t>Línea repartidora:</w:t>
      </w:r>
    </w:p>
    <w:p w14:paraId="4F55F21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Cada 2 años, o después de producirse algún incidente en la instalación, se</w:t>
      </w:r>
    </w:p>
    <w:p w14:paraId="2F36052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comprobará mediante inspección visual los bornes de abroche de la línea repartidora</w:t>
      </w:r>
    </w:p>
    <w:p w14:paraId="467048A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la CGP.</w:t>
      </w:r>
    </w:p>
    <w:p w14:paraId="5C9F7A2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Cada 5 años se comprobará el aislamiento entre fases y entre cada fase y neutro.</w:t>
      </w:r>
    </w:p>
    <w:p w14:paraId="6D1DAA9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,BoldItalic" w:eastAsiaTheme="minorHAnsi" w:hAnsi="Swis721 BT,BoldItalic" w:cs="Swis721 BT,BoldItalic"/>
          <w:b/>
          <w:bCs/>
          <w:i/>
          <w:iCs/>
          <w:color w:val="000000"/>
        </w:rPr>
      </w:pPr>
      <w:r>
        <w:rPr>
          <w:rFonts w:ascii="Swis721 BT,BoldItalic" w:eastAsiaTheme="minorHAnsi" w:hAnsi="Swis721 BT,BoldItalic" w:cs="Swis721 BT,BoldItalic"/>
          <w:b/>
          <w:bCs/>
          <w:i/>
          <w:iCs/>
          <w:color w:val="000000"/>
        </w:rPr>
        <w:t>Centralización de contadores:</w:t>
      </w:r>
    </w:p>
    <w:p w14:paraId="26274CB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Cada 2 años se comprobarán las condiciones de ventilación, desagüe e iluminación,</w:t>
      </w:r>
    </w:p>
    <w:p w14:paraId="4CB5B4F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así como de apertura y accesibilidad al local.</w:t>
      </w:r>
    </w:p>
    <w:p w14:paraId="71EBFD9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Cada 5 años se verificará el estado del interruptor de corte en carga, comprobándose</w:t>
      </w:r>
    </w:p>
    <w:p w14:paraId="056D250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 estabilidad y posición.</w:t>
      </w:r>
    </w:p>
    <w:p w14:paraId="4731A7C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,BoldItalic" w:eastAsiaTheme="minorHAnsi" w:hAnsi="Swis721 BT,BoldItalic" w:cs="Swis721 BT,BoldItalic"/>
          <w:b/>
          <w:bCs/>
          <w:i/>
          <w:iCs/>
          <w:color w:val="000000"/>
        </w:rPr>
      </w:pPr>
      <w:r>
        <w:rPr>
          <w:rFonts w:ascii="Swis721 BT,BoldItalic" w:eastAsiaTheme="minorHAnsi" w:hAnsi="Swis721 BT,BoldItalic" w:cs="Swis721 BT,BoldItalic"/>
          <w:b/>
          <w:bCs/>
          <w:i/>
          <w:iCs/>
          <w:color w:val="000000"/>
        </w:rPr>
        <w:t>Cuadro general de distribución:</w:t>
      </w:r>
    </w:p>
    <w:p w14:paraId="56FD4B6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Cada año se comprobará el funcionamiento de todos los interruptores del cuadro y</w:t>
      </w:r>
    </w:p>
    <w:p w14:paraId="4E42F31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cada dos se realizará por personal especializado una revisión general, comprobando</w:t>
      </w:r>
    </w:p>
    <w:p w14:paraId="7975253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estado del cuadro, los mecanismos alojados y conexiones.</w:t>
      </w:r>
    </w:p>
    <w:p w14:paraId="1E221AC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,BoldItalic" w:eastAsiaTheme="minorHAnsi" w:hAnsi="Swis721 BT,BoldItalic" w:cs="Swis721 BT,BoldItalic"/>
          <w:b/>
          <w:bCs/>
          <w:i/>
          <w:iCs/>
          <w:color w:val="000000"/>
        </w:rPr>
      </w:pPr>
      <w:r>
        <w:rPr>
          <w:rFonts w:ascii="Swis721 BT,BoldItalic" w:eastAsiaTheme="minorHAnsi" w:hAnsi="Swis721 BT,BoldItalic" w:cs="Swis721 BT,BoldItalic"/>
          <w:b/>
          <w:bCs/>
          <w:i/>
          <w:iCs/>
          <w:color w:val="000000"/>
        </w:rPr>
        <w:t>Instalación interior:</w:t>
      </w:r>
    </w:p>
    <w:p w14:paraId="1D6A361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Cada 5 años, revisar la rigidez dieléctrica entre los conductores.</w:t>
      </w:r>
    </w:p>
    <w:p w14:paraId="0EAAA6A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,BoldItalic" w:eastAsiaTheme="minorHAnsi" w:hAnsi="Swis721 BT,BoldItalic" w:cs="Swis721 BT,BoldItalic"/>
          <w:b/>
          <w:bCs/>
          <w:i/>
          <w:iCs/>
          <w:color w:val="000000"/>
        </w:rPr>
      </w:pPr>
      <w:r>
        <w:rPr>
          <w:rFonts w:ascii="Swis721 BT,BoldItalic" w:eastAsiaTheme="minorHAnsi" w:hAnsi="Swis721 BT,BoldItalic" w:cs="Swis721 BT,BoldItalic"/>
          <w:b/>
          <w:bCs/>
          <w:i/>
          <w:iCs/>
          <w:color w:val="000000"/>
        </w:rPr>
        <w:t>Redes de puesta a tierra de protección y de los instrumentos:</w:t>
      </w:r>
    </w:p>
    <w:p w14:paraId="43C7AC9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Una vez al año y en la época más seca, se revisará la continuidad del circuito y se</w:t>
      </w:r>
    </w:p>
    <w:p w14:paraId="5E34A32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medirá la puesta a tierra. Una vez cada cinco años se descubrirán para examen los</w:t>
      </w:r>
    </w:p>
    <w:p w14:paraId="2463CC8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conductores de enlace en todo su recorrido, así como los electrodos de puesta a</w:t>
      </w:r>
    </w:p>
    <w:p w14:paraId="23AA748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tierra.</w:t>
      </w:r>
    </w:p>
    <w:p w14:paraId="5D45CAF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repararán los defectos encontrados. Revisión general de la instalación cada 10</w:t>
      </w:r>
    </w:p>
    <w:p w14:paraId="59894B9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años por personal cualificado, incluso tomas de corriente, mecanismos interiores.</w:t>
      </w:r>
    </w:p>
    <w:p w14:paraId="0325A71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3.6.2.- </w:t>
      </w:r>
      <w:r>
        <w:rPr>
          <w:rFonts w:ascii="Tahoma,Bold" w:eastAsiaTheme="minorHAnsi" w:hAnsi="Tahoma,Bold" w:cs="Tahoma,Bold"/>
          <w:b/>
          <w:bCs/>
          <w:color w:val="000000"/>
        </w:rPr>
        <w:t>Reparación. Reposición</w:t>
      </w:r>
    </w:p>
    <w:p w14:paraId="5688D36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Siempre que se revisen las instalaciones, se repararán los defectos encontrados y, en</w:t>
      </w:r>
    </w:p>
    <w:p w14:paraId="5A232EC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caso que sea necesario, se repondrán las piezas que lo precisen.</w:t>
      </w:r>
    </w:p>
    <w:p w14:paraId="12C550C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3.7.- INSPECCIONES PERIÓDICAS</w:t>
      </w:r>
    </w:p>
    <w:p w14:paraId="36B95BC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inspecciones periódicas sobre las instalaciones eléctricas son independientes de</w:t>
      </w:r>
    </w:p>
    <w:p w14:paraId="0003C26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actuaciones de mantenimiento que preceptivamente se tengan que realizar.</w:t>
      </w:r>
    </w:p>
    <w:p w14:paraId="2B46D29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5709185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12F8699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5EF8624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79DF517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07458FB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12A608D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331 de 506</w:t>
      </w:r>
    </w:p>
    <w:p w14:paraId="06ACDE0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30CF149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1356322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6CCF1D0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45 DE 112</w:t>
      </w:r>
    </w:p>
    <w:p w14:paraId="609A1A2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Deberán realizarse en los plazos siguientes, en función de su fecha de autorización de</w:t>
      </w:r>
    </w:p>
    <w:p w14:paraId="12E9CDB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puesta en marcha o de su antigüedad, según el caso:</w:t>
      </w:r>
    </w:p>
    <w:p w14:paraId="2E84C76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1. En las instalaciones eléctricas en edificios de viviendas, cuya potencia instalada</w:t>
      </w:r>
    </w:p>
    <w:p w14:paraId="36E1CA6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total sea superior a 100Kw, los plazos para la primera inspección periódica, serán los</w:t>
      </w:r>
    </w:p>
    <w:p w14:paraId="0F1E960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siguientes:</w:t>
      </w:r>
    </w:p>
    <w:p w14:paraId="236F594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1.1. Edificios con puesta en marcha presentada después del 18 de septiembre de</w:t>
      </w:r>
    </w:p>
    <w:p w14:paraId="01BFAEA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2003: 10 años.</w:t>
      </w:r>
    </w:p>
    <w:p w14:paraId="319B7A8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1.2. Edificios con puesta en marcha presentada antes del 18 de septiembre de 2003:</w:t>
      </w:r>
    </w:p>
    <w:p w14:paraId="34B7982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1.2.1. Con antigüedad superior a 25 años: 18 de septiembre de 2006.</w:t>
      </w:r>
    </w:p>
    <w:p w14:paraId="0255199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1.2.2. Con antigüedad superior a 15 años y hasta 25 años: 18 de septiembre de 2007.</w:t>
      </w:r>
    </w:p>
    <w:p w14:paraId="15C36E4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1.2.3. Con antigüedad superior a 5 años y hasta 15 años: 18 de septiembre de 2008.</w:t>
      </w:r>
    </w:p>
    <w:p w14:paraId="056A6B0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1.2.4. Con antigüedad inferior a 5 años y hasta el 18 de septiembre de 2003: 18 de</w:t>
      </w:r>
    </w:p>
    <w:p w14:paraId="5E98656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septiembre de 2009.</w:t>
      </w:r>
    </w:p>
    <w:p w14:paraId="1776D7F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2. Resto de instalaciones eléctricas, con obligación de realizar inspección periódica:</w:t>
      </w:r>
    </w:p>
    <w:p w14:paraId="454702E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2.1. Instalaciones con puesta en marcha presentada después del 18 de septiembre de</w:t>
      </w:r>
    </w:p>
    <w:p w14:paraId="504652C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2003: 5 años.</w:t>
      </w:r>
    </w:p>
    <w:p w14:paraId="34E2320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2.2. Instalaciones con puesta en marcha presentada antes del 18 de septiembre de</w:t>
      </w:r>
    </w:p>
    <w:p w14:paraId="64A5DD9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2003:</w:t>
      </w:r>
    </w:p>
    <w:p w14:paraId="4A3268F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2.2.1. Desde la última revisión periódica realizada en cumplimiento de la Orden de 30</w:t>
      </w:r>
    </w:p>
    <w:p w14:paraId="0AF151F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enero de 1996:</w:t>
      </w:r>
    </w:p>
    <w:p w14:paraId="66E1B40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5 años.</w:t>
      </w:r>
    </w:p>
    <w:p w14:paraId="7BC4B88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2.2.2. Resto de las instalaciones sin revisión realizada, contados desde su puesta en</w:t>
      </w:r>
    </w:p>
    <w:p w14:paraId="44E7E52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marcha: 5 años.</w:t>
      </w:r>
    </w:p>
    <w:p w14:paraId="0F4F591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sucesivas inspecciones tendrán una periodicidad de 10 años para las</w:t>
      </w:r>
    </w:p>
    <w:p w14:paraId="7219C99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instalaciones incluidas en el punto 1 y de 5 años para las incluidas en el punto 2,</w:t>
      </w:r>
    </w:p>
    <w:p w14:paraId="6257272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respectivamente. En cualquier caso, estas inspecciones serán realizadas por un</w:t>
      </w:r>
    </w:p>
    <w:p w14:paraId="4484FA4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Organismo de Control Autorizado (O.C.A.), libremente elegido por el titular de la</w:t>
      </w:r>
    </w:p>
    <w:p w14:paraId="3C822EB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instalación.</w:t>
      </w:r>
    </w:p>
    <w:p w14:paraId="6947E44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3.7.1.- </w:t>
      </w:r>
      <w:r>
        <w:rPr>
          <w:rFonts w:ascii="Tahoma,Bold" w:eastAsiaTheme="minorHAnsi" w:hAnsi="Tahoma,Bold" w:cs="Tahoma,Bold"/>
          <w:b/>
          <w:bCs/>
          <w:color w:val="000000"/>
        </w:rPr>
        <w:t>Certificados de inspecciones periódicas</w:t>
      </w:r>
    </w:p>
    <w:p w14:paraId="060E171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certificados de inspección periódica se presentarán según modelo oficial previsto</w:t>
      </w:r>
    </w:p>
    <w:p w14:paraId="6597D0B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el anexo VIII del DECRETO 141/2009 de 10 de noviembre, haciendo mención</w:t>
      </w:r>
    </w:p>
    <w:p w14:paraId="0C302CF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expresa al grado de cumplimiento de las condiciones reglamentarias, la calificación</w:t>
      </w:r>
    </w:p>
    <w:p w14:paraId="2F39EA0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del resultado de la inspección, la propuesta de las medidas correctoras necesarias y</w:t>
      </w:r>
    </w:p>
    <w:p w14:paraId="5BD4EB4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plazo máximo de corrección de anomalías, según proceda.</w:t>
      </w:r>
    </w:p>
    <w:p w14:paraId="12522A7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certificados deberán ser firmados por los autores de la inspección estando</w:t>
      </w:r>
    </w:p>
    <w:p w14:paraId="7533780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visados por el correspondiente Colegio Oficial de profesionales con competencias en</w:t>
      </w:r>
    </w:p>
    <w:p w14:paraId="5291C21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materia, en UN (1) MES desde su realización. Cuando se trate de un técnico</w:t>
      </w:r>
    </w:p>
    <w:p w14:paraId="3CCF18A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adscrito a un OCA, éste estampará su sello oficial. Los certificados se mantendrán en</w:t>
      </w:r>
    </w:p>
    <w:p w14:paraId="6FF1E95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poder del titular de las instalaciones, quien deberá enviar copia a la Consejería de</w:t>
      </w:r>
    </w:p>
    <w:p w14:paraId="2E92195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Empleo, Industria y Comercio del Gobierno de Canarias o Administración competente</w:t>
      </w:r>
    </w:p>
    <w:p w14:paraId="35E3950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76D9B0C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186047D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40B1EDA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04F82AD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3F9052E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1EC8FE6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332 de 506</w:t>
      </w:r>
    </w:p>
    <w:p w14:paraId="1FD4556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2FDD8C7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61636E1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3E83BB5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46 DE 112</w:t>
      </w:r>
    </w:p>
    <w:p w14:paraId="5EB758B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materia de energía durante el mes siguiente al cumplimiento de los plazos</w:t>
      </w:r>
    </w:p>
    <w:p w14:paraId="3AD3495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máximos establecidos en el párrafo anterior.</w:t>
      </w:r>
    </w:p>
    <w:p w14:paraId="56B12E7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3.7.2.- </w:t>
      </w:r>
      <w:r>
        <w:rPr>
          <w:rFonts w:ascii="Tahoma,Bold" w:eastAsiaTheme="minorHAnsi" w:hAnsi="Tahoma,Bold" w:cs="Tahoma,Bold"/>
          <w:b/>
          <w:bCs/>
          <w:color w:val="000000"/>
        </w:rPr>
        <w:t>Protocolo genérico de inspección periódica</w:t>
      </w:r>
    </w:p>
    <w:p w14:paraId="664FD32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protocolo genérico de inspección que debe seguirse será el aprobado por la</w:t>
      </w:r>
    </w:p>
    <w:p w14:paraId="1F65910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Administración competente en materia de energía, si bien la empresa titular de las</w:t>
      </w:r>
    </w:p>
    <w:p w14:paraId="1678D8E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instalaciones podrá solicitar la aprobación de su propio protocolo específico de</w:t>
      </w:r>
    </w:p>
    <w:p w14:paraId="35254A2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revisión.</w:t>
      </w:r>
    </w:p>
    <w:p w14:paraId="729B14F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3.7.3.- </w:t>
      </w:r>
      <w:r>
        <w:rPr>
          <w:rFonts w:ascii="Tahoma,Bold" w:eastAsiaTheme="minorHAnsi" w:hAnsi="Tahoma,Bold" w:cs="Tahoma,Bold"/>
          <w:b/>
          <w:bCs/>
          <w:color w:val="000000"/>
        </w:rPr>
        <w:t>De la responsabilidad de las inspecciones periódicas</w:t>
      </w:r>
    </w:p>
    <w:p w14:paraId="427FE3D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responsables de la inspección no podrán estar vinculados laboralmente al titular</w:t>
      </w:r>
    </w:p>
    <w:p w14:paraId="3F541A5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o Propietario de la instalación, ni a empresas subcontratadas por el citado titular.</w:t>
      </w:r>
    </w:p>
    <w:p w14:paraId="1883BC7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Deberán suscribir un seguro de responsabilidad civil acorde con las</w:t>
      </w:r>
    </w:p>
    <w:p w14:paraId="10E2364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responsabilidades derivadas de las inspecciones realizadas y disponer de los medios</w:t>
      </w:r>
    </w:p>
    <w:p w14:paraId="51488D0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técnicos necesarios para realizar las comprobaciones necesarias.</w:t>
      </w:r>
    </w:p>
    <w:p w14:paraId="6757BDA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el caso de existir otras instalaciones anexas de naturaleza distinta a la eléctrica</w:t>
      </w:r>
    </w:p>
    <w:p w14:paraId="2C12B32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(por ejemplo de hidrocarburos, aparatos a presión, contra incendios, locales</w:t>
      </w:r>
    </w:p>
    <w:p w14:paraId="646F23E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calificados como atmósferas explosivas, etc.) para las que también sea preceptiva la</w:t>
      </w:r>
    </w:p>
    <w:p w14:paraId="16C114C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revisión periódica por exigencia de su normativa específica, se procurará la</w:t>
      </w:r>
    </w:p>
    <w:p w14:paraId="0846270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convergencia en la programación de las fechas de revisión con las de los grupos</w:t>
      </w:r>
    </w:p>
    <w:p w14:paraId="0653F52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vinculados, si bien prevalecerá la seguridad y el correcto mantenimiento de las</w:t>
      </w:r>
    </w:p>
    <w:p w14:paraId="5DEFFF0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mismas frente a otros criterios de oportunidad u organización.</w:t>
      </w:r>
    </w:p>
    <w:p w14:paraId="5B179C0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3.7.4.- </w:t>
      </w:r>
      <w:r>
        <w:rPr>
          <w:rFonts w:ascii="Tahoma,Bold" w:eastAsiaTheme="minorHAnsi" w:hAnsi="Tahoma,Bold" w:cs="Tahoma,Bold"/>
          <w:b/>
          <w:bCs/>
          <w:color w:val="000000"/>
        </w:rPr>
        <w:t>Inspecciones periódicas de instalaciones de Baja Tensión</w:t>
      </w:r>
    </w:p>
    <w:p w14:paraId="33CA061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titular de la instalación eléctrica estará obligado a encargar a un OCA, libremente</w:t>
      </w:r>
    </w:p>
    <w:p w14:paraId="6857C39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elegido por él, la realización de la inspección periódica preceptiva, en la forma y</w:t>
      </w:r>
    </w:p>
    <w:p w14:paraId="09F77D0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plazos establecidos reglamentariamente.</w:t>
      </w:r>
    </w:p>
    <w:p w14:paraId="7683609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instalaciones eléctricas de Baja Tensión que, de acuerdo con la Instrucción ITCBT-</w:t>
      </w:r>
    </w:p>
    <w:p w14:paraId="291D307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05 del Reglamento Electrotécnico para Baja Tensión, estén sometidas a</w:t>
      </w:r>
    </w:p>
    <w:p w14:paraId="5FD7F95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inspecciones periódicas, deberán referenciar los plazos de revisión tomando como</w:t>
      </w:r>
    </w:p>
    <w:p w14:paraId="7B85C22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fecha inicial la de puesta en servicio o la de antigüedad, según se establece en el</w:t>
      </w:r>
    </w:p>
    <w:p w14:paraId="5576C89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anexo VII del Decreto 141/2009.</w:t>
      </w:r>
    </w:p>
    <w:p w14:paraId="48FACC2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instalaciones de media y alta tensión serán sometidas a una inspección periódica</w:t>
      </w:r>
    </w:p>
    <w:p w14:paraId="5877F3C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al menos cada tres años.</w:t>
      </w:r>
    </w:p>
    <w:p w14:paraId="0CD0D95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titulares de la instalación están obligados a facilitar el libre acceso a las mismas a</w:t>
      </w:r>
    </w:p>
    <w:p w14:paraId="432DA3B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técnicos inspectores de estos Organismos, cuando estén desempeñando sus</w:t>
      </w:r>
    </w:p>
    <w:p w14:paraId="48EF3CB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funciones, previa acreditación y sin perjuicio del cumplimiento de los requisitos de</w:t>
      </w:r>
    </w:p>
    <w:p w14:paraId="1CF7FA2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seguridad laboral preceptivos.</w:t>
      </w:r>
    </w:p>
    <w:p w14:paraId="7044E90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empresa instaladora que tenga suscrito un contrato de mantenimiento tendrá</w:t>
      </w:r>
    </w:p>
    <w:p w14:paraId="1EABE41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obligación de comunicar al titular de la instalación, con un (1) mes de antelación y por</w:t>
      </w:r>
    </w:p>
    <w:p w14:paraId="4359413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medio que deje constancia fehaciente, la fecha en que corresponde solicitar la</w:t>
      </w:r>
    </w:p>
    <w:p w14:paraId="522770B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inspección periódica, adjuntando listado de todos los OCA o referenciándolo a la</w:t>
      </w:r>
    </w:p>
    <w:p w14:paraId="4E1BC38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página Web del órgano competente en materia de energía, donde se encuentra dicho</w:t>
      </w:r>
    </w:p>
    <w:p w14:paraId="1A28912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listado.</w:t>
      </w:r>
    </w:p>
    <w:p w14:paraId="21550B6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56A2B1B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3A89017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350A045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5C55CD8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62BAB64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2FEF431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333 de 506</w:t>
      </w:r>
    </w:p>
    <w:p w14:paraId="08ECC06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7D9D6E4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1B9D861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lastRenderedPageBreak/>
        <w:t>GRAN CANARIA.</w:t>
      </w:r>
    </w:p>
    <w:p w14:paraId="052E25F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47 DE 112</w:t>
      </w:r>
    </w:p>
    <w:p w14:paraId="5672D64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Igualmente comunicará al órgano competente la relación de las instalaciones</w:t>
      </w:r>
    </w:p>
    <w:p w14:paraId="0E94784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eléctricas, en las que tiene contratado el mantenimiento que hayan superado en tres</w:t>
      </w:r>
    </w:p>
    <w:p w14:paraId="70D724F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meses el plazo de inspección periódica preceptiva.</w:t>
      </w:r>
    </w:p>
    <w:p w14:paraId="08B2FF0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titular tendrá la obligación de custodiar toda la documentación técnica y</w:t>
      </w:r>
    </w:p>
    <w:p w14:paraId="55EDEEB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administrativa vinculada a la instalación eléctrica en cuestión, durante su vida útil.</w:t>
      </w:r>
    </w:p>
    <w:p w14:paraId="23EC513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3.7.5.- </w:t>
      </w:r>
      <w:r>
        <w:rPr>
          <w:rFonts w:ascii="Tahoma,Bold" w:eastAsiaTheme="minorHAnsi" w:hAnsi="Tahoma,Bold" w:cs="Tahoma,Bold"/>
          <w:b/>
          <w:bCs/>
          <w:color w:val="000000"/>
        </w:rPr>
        <w:t>Plazos de entrega y de validez de los certificados de inspección</w:t>
      </w:r>
    </w:p>
    <w:p w14:paraId="3BF4067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OCA</w:t>
      </w:r>
    </w:p>
    <w:p w14:paraId="1BA9D80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OCA hará llegar, en el plazo de CINCO (5) días de la inspección, el original del</w:t>
      </w:r>
    </w:p>
    <w:p w14:paraId="5DD07C1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certificado al titular de la instalación y copia a los profesionales presentes en la</w:t>
      </w:r>
    </w:p>
    <w:p w14:paraId="2235ADD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inspección. En cada acto de inspección, el OCA colocará en el cuadro principal de</w:t>
      </w:r>
    </w:p>
    <w:p w14:paraId="005AD40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mando y protección, una etiqueta identificativa o placa adhesiva de material indeleble</w:t>
      </w:r>
    </w:p>
    <w:p w14:paraId="37847F2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 la fecha de la intervención. El certificado de un OCA tendrá validez de CINCO (5)</w:t>
      </w:r>
    </w:p>
    <w:p w14:paraId="710F1C5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años en el caso de instalaciones de Baja Tensión y de TRES (3) años para las</w:t>
      </w:r>
    </w:p>
    <w:p w14:paraId="6BBF12A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instalaciones de Media y Alta Tensión, siempre y cuando no se haya ejecutado una</w:t>
      </w:r>
    </w:p>
    <w:p w14:paraId="1C3BF4A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modificación sustancial en las características de la instalación a la que hace</w:t>
      </w:r>
    </w:p>
    <w:p w14:paraId="4326607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referencia.</w:t>
      </w:r>
    </w:p>
    <w:p w14:paraId="3250C53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 la inspección detecta una modificación en la instalación que no haya sido</w:t>
      </w:r>
    </w:p>
    <w:p w14:paraId="5FA9FFE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previamente legalizada o autorizada, según corresponda, deberá ser calificada como</w:t>
      </w:r>
    </w:p>
    <w:p w14:paraId="17CC357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negativa por defecto grave. Para instalaciones nuevas, tal circunstancia implicará la</w:t>
      </w:r>
    </w:p>
    <w:p w14:paraId="102BCE3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no autorización de su puesta en servicio, y para instalaciones en servicio será</w:t>
      </w:r>
    </w:p>
    <w:p w14:paraId="7B926EA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considerado un incumplimiento grave, todo ello sin perjuicio de las infracciones en</w:t>
      </w:r>
    </w:p>
    <w:p w14:paraId="3BAC5E6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que incurran los sujetos responsables, conforme a las leyes vigentes.</w:t>
      </w:r>
    </w:p>
    <w:p w14:paraId="5EAF606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profesionales habilitados adscritos a los OCA estarán obligados a cumplimentar y</w:t>
      </w:r>
    </w:p>
    <w:p w14:paraId="0911287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firmar los certificados de las inspecciones, ya sean periódicas, iniciales o</w:t>
      </w:r>
    </w:p>
    <w:p w14:paraId="724AB5D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extraordinarias, de las instalaciones donde intervengan, debiendo consignar y</w:t>
      </w:r>
    </w:p>
    <w:p w14:paraId="372F246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certificar expresamente los resultados de la revisión y custodiar las plantillas de</w:t>
      </w:r>
    </w:p>
    <w:p w14:paraId="2693F32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control utilizadas y las notas de campo de tales reconocimientos.</w:t>
      </w:r>
    </w:p>
    <w:p w14:paraId="14E435C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3.7.6.- </w:t>
      </w:r>
      <w:r>
        <w:rPr>
          <w:rFonts w:ascii="Tahoma,Bold" w:eastAsiaTheme="minorHAnsi" w:hAnsi="Tahoma,Bold" w:cs="Tahoma,Bold"/>
          <w:b/>
          <w:bCs/>
          <w:color w:val="000000"/>
        </w:rPr>
        <w:t>Gravedad de los defectos detectados en las inspecciones de las</w:t>
      </w:r>
    </w:p>
    <w:p w14:paraId="11EFCA8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instalaciones y de las obligaciones del titular y de la empresa instaladora</w:t>
      </w:r>
    </w:p>
    <w:p w14:paraId="3738FEC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Cuando se detecte, al menos, un defecto clasificado como muy grave, el OCA</w:t>
      </w:r>
    </w:p>
    <w:p w14:paraId="2092BD1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calificará la inspección como "negativa", haciéndolo constar en el Certificado de</w:t>
      </w:r>
    </w:p>
    <w:p w14:paraId="386CAF9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Inspección que remitirá, además de al titular de la instalación y a los profesionales</w:t>
      </w:r>
    </w:p>
    <w:p w14:paraId="3C98E8F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presentes en la inspección, a la Administración competente en materia de energía.</w:t>
      </w:r>
    </w:p>
    <w:p w14:paraId="512EB6B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Para la puesta en servicio de una instalación con Certificado de Inspección "negativo",</w:t>
      </w:r>
    </w:p>
    <w:p w14:paraId="0824093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será necesaria la emisión de un nuevo Certificado de Inspección sin dicha calificación,</w:t>
      </w:r>
    </w:p>
    <w:p w14:paraId="69820CB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por parte del mismo OCA una vez corregidos los defectos que motivaron la</w:t>
      </w:r>
    </w:p>
    <w:p w14:paraId="3D2EE03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calificación anterior. En tanto no se produzca la modificación en la calificación dada</w:t>
      </w:r>
    </w:p>
    <w:p w14:paraId="4A5C4AA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por dicho Organismo, la instalación deberá mantenerse fuera de servicio. Con</w:t>
      </w:r>
    </w:p>
    <w:p w14:paraId="51A832F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independencia de las obligaciones que correspondan al titular, el OCA deberá remitir</w:t>
      </w:r>
    </w:p>
    <w:p w14:paraId="3CB73EB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 la Administración competente en materia de energía el certificado donde se haga</w:t>
      </w:r>
    </w:p>
    <w:p w14:paraId="5CECB86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constar la corrección de las anomalías.</w:t>
      </w:r>
    </w:p>
    <w:p w14:paraId="006C53A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 en una inspección los defectos técnicos detectados implicasen un riesgo grave, el</w:t>
      </w:r>
    </w:p>
    <w:p w14:paraId="56D181D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OCA está obligado a requerir, al titular de la instalación y a la empresa instaladora,</w:t>
      </w:r>
    </w:p>
    <w:p w14:paraId="3E6EBE9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que dejen fuera de servicio la parte de la instalación o aparatos afectados,</w:t>
      </w:r>
    </w:p>
    <w:p w14:paraId="39938A7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6C33D39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1B4A2CD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07A60E4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087F07D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0C5CD6F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60AE9D7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334 de 506</w:t>
      </w:r>
    </w:p>
    <w:p w14:paraId="25DC984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1AC9D94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4CA0F5D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560542A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48 DE 112</w:t>
      </w:r>
    </w:p>
    <w:p w14:paraId="22D9F36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procediendo al precinto total o parcial de la instalación y comunicando tal</w:t>
      </w:r>
    </w:p>
    <w:p w14:paraId="1E5C8DB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circunstancia a la Administración competente en materia de energía. La inspección</w:t>
      </w:r>
    </w:p>
    <w:p w14:paraId="5FB6702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del OCA para poner de nuevo en funcionamiento la instalación se hará dentro de las</w:t>
      </w:r>
    </w:p>
    <w:p w14:paraId="74F8DEC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24 horas siguientes a la comunicación del titular de que el defecto ha sido subsanado.</w:t>
      </w:r>
    </w:p>
    <w:p w14:paraId="0A887AD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 a pesar del requerimiento realizado el titular no procede a dejar fuera de servicio la</w:t>
      </w:r>
    </w:p>
    <w:p w14:paraId="30DDB3F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parte de la instalación o aparatos afectados, el OCA lo pondrá en conocimiento de la</w:t>
      </w:r>
    </w:p>
    <w:p w14:paraId="444E027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Administración competente en materia de energía, identificando a las personas a las</w:t>
      </w:r>
    </w:p>
    <w:p w14:paraId="7FC1731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que comunicó tal requerimiento, a fin de que adopte las medidas necesarias.</w:t>
      </w:r>
    </w:p>
    <w:p w14:paraId="3B69D7E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 en la inspección se detecta la existencia de, al menos, un defecto grave o un</w:t>
      </w:r>
    </w:p>
    <w:p w14:paraId="668BC35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defecto leve procedente de otra inspección anterior, el OCA calificará la inspección</w:t>
      </w:r>
    </w:p>
    <w:p w14:paraId="1AD2542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como "condicionada", haciéndolo constar en el Certificado de Inspección que</w:t>
      </w:r>
    </w:p>
    <w:p w14:paraId="11F20FD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entregará al titular de la instalación y a los profesionales presentes en la inspección.</w:t>
      </w:r>
    </w:p>
    <w:p w14:paraId="0E56782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 la instalación es nueva, no podrá ponerse en servicio en tanto no se hayan</w:t>
      </w:r>
    </w:p>
    <w:p w14:paraId="264B7FB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corregido los defectos indicados y el OCA emita el certificado con la calificación de</w:t>
      </w:r>
    </w:p>
    <w:p w14:paraId="396EDD9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"favorable". A las instalaciones ya en funcionamiento el OCA fijará un plazo para</w:t>
      </w:r>
    </w:p>
    <w:p w14:paraId="6D3751A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proceder a su corrección, que no podrá superar los seis meses, en función de la</w:t>
      </w:r>
    </w:p>
    <w:p w14:paraId="7E445A2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importancia y gravedad de los defectos encontrados.</w:t>
      </w:r>
    </w:p>
    <w:p w14:paraId="1F44100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Transcurrido el plazo establecido sin haberse subsanado los defectos, el OCA emitirá</w:t>
      </w:r>
    </w:p>
    <w:p w14:paraId="1128498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certificado con la calificación de "negativa", procediendo según lo descrito</w:t>
      </w:r>
    </w:p>
    <w:p w14:paraId="519A214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anteriormente. Si como resultado de la inspección del OCA no se determina la</w:t>
      </w:r>
    </w:p>
    <w:p w14:paraId="20FB7B1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existencia de ningún defecto muy grave o grave en la instalación, la calificación podrá</w:t>
      </w:r>
    </w:p>
    <w:p w14:paraId="6AADA9B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ser "favorable". En el caso de que el OCA observara defectos leves, éstos deberán ser</w:t>
      </w:r>
    </w:p>
    <w:p w14:paraId="2355EB6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anotados en el Certificado de Inspección para constancia del titular de la instalación,</w:t>
      </w:r>
    </w:p>
    <w:p w14:paraId="323511F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 indicación de que deberá poner los medios para subsanarlos en breve plazo y,</w:t>
      </w:r>
    </w:p>
    <w:p w14:paraId="38FFA72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cualquier caso, antes de la próxima visita de inspección.</w:t>
      </w:r>
    </w:p>
    <w:p w14:paraId="42BD066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3.8.- CONDICIONES DE ÍNDOLE FACULTATIVO</w:t>
      </w:r>
    </w:p>
    <w:p w14:paraId="68AC22F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3.8.1.- </w:t>
      </w:r>
      <w:r>
        <w:rPr>
          <w:rFonts w:ascii="Tahoma,Bold" w:eastAsiaTheme="minorHAnsi" w:hAnsi="Tahoma,Bold" w:cs="Tahoma,Bold"/>
          <w:b/>
          <w:bCs/>
          <w:color w:val="000000"/>
        </w:rPr>
        <w:t>Titular de la instalación</w:t>
      </w:r>
    </w:p>
    <w:p w14:paraId="2EC7483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comunicaciones del titular a la Administración se podrán realizar empleando la vía</w:t>
      </w:r>
    </w:p>
    <w:p w14:paraId="2E2AF71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telemática (correo electrónico e internet), en aras de acelerar el procedimiento</w:t>
      </w:r>
    </w:p>
    <w:p w14:paraId="415630A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administrativo, siempre y cuando quede garantizada la identidad del interesado,</w:t>
      </w:r>
    </w:p>
    <w:p w14:paraId="2294735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asegurada la constancia de su recepción y la autenticidad, integridad y conservación</w:t>
      </w:r>
    </w:p>
    <w:p w14:paraId="3418DAA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del documento.</w:t>
      </w:r>
    </w:p>
    <w:p w14:paraId="3889AFB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Cualquier solicitud o comunicación que se realice en soporte papel, se dirigirá al</w:t>
      </w:r>
    </w:p>
    <w:p w14:paraId="1526879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Director General competente en materia de energía y se presentará en el registro de</w:t>
      </w:r>
    </w:p>
    <w:p w14:paraId="022BDD8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Consejería competente en materia de energía, o en cualquiera de los lugares</w:t>
      </w:r>
    </w:p>
    <w:p w14:paraId="67DF718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habilitados por el artículo 38.4 de la Ley 30/1992, de 26 de noviembre, de Régimen</w:t>
      </w:r>
    </w:p>
    <w:p w14:paraId="0213BCF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Jurídico de las Administraciones Públicas y del Procedimiento Administrativo Común.</w:t>
      </w:r>
    </w:p>
    <w:p w14:paraId="4A45F81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inexactitud o falsedad en cualquier dato, manifestación o documento, de carácter</w:t>
      </w:r>
    </w:p>
    <w:p w14:paraId="794AB34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esencial, que se acompañe o incorpore a una comunicación previa implicará la</w:t>
      </w:r>
    </w:p>
    <w:p w14:paraId="41CD0C2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nulidad de lo actuado, impidiendo desde el momento en que se conozca, el ejercicio</w:t>
      </w:r>
    </w:p>
    <w:p w14:paraId="7259029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del derecho o actividad afectada, sin perjuicio de las responsabilidades, penales,</w:t>
      </w:r>
    </w:p>
    <w:p w14:paraId="5BC48E4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civiles o administrativas a que hubiera lugar.</w:t>
      </w:r>
    </w:p>
    <w:p w14:paraId="1E9321B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0D81673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3861548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08F413E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16ABAD5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53253C6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568AB01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335 de 506</w:t>
      </w:r>
    </w:p>
    <w:p w14:paraId="2192C53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16A58F4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6877442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427E7B7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49 DE 112</w:t>
      </w:r>
    </w:p>
    <w:p w14:paraId="0952476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Antes de iniciar el procedimiento correspondiente, el titular de las mismas deberá</w:t>
      </w:r>
    </w:p>
    <w:p w14:paraId="348A6B2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disponer del punto de conexión a la red de distribución o transporte y de los</w:t>
      </w:r>
    </w:p>
    <w:p w14:paraId="3D3E63A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oportunos permisos que le habiliten para la ocupación de suelo o para el vuelo sobre</w:t>
      </w:r>
    </w:p>
    <w:p w14:paraId="1D80FFD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mismo. En caso de no poseer todos los permisos de paso deberá iniciar la</w:t>
      </w:r>
    </w:p>
    <w:p w14:paraId="78E49C1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tramitación conjuntamente con la de utilidad pública cuando proceda.</w:t>
      </w:r>
    </w:p>
    <w:p w14:paraId="75454A9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titular o Propiedad de una instalación eléctrica podrá actuar mediante</w:t>
      </w:r>
    </w:p>
    <w:p w14:paraId="7E4C59A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representante, el cual deberá acreditar, para su actuación frente a la Administración,</w:t>
      </w:r>
    </w:p>
    <w:p w14:paraId="521835C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representación con que actúa, de acuerdo con lo establecido en el artículo 32.3 de</w:t>
      </w:r>
    </w:p>
    <w:p w14:paraId="05D50D7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la Ley 30/1992, de 26 de noviembre, de Régimen Jurídico de las Administraciones</w:t>
      </w:r>
    </w:p>
    <w:p w14:paraId="5972116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Públicas y del Procedimiento Administrativo Común.</w:t>
      </w:r>
    </w:p>
    <w:p w14:paraId="081181D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Durante la vida útil de la instalación, los propietarios y usuarios de instalaciones</w:t>
      </w:r>
    </w:p>
    <w:p w14:paraId="22AEF98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eléctricas de generación, transporte, distribución, conexión, enlace y receptoras</w:t>
      </w:r>
    </w:p>
    <w:p w14:paraId="2DA6D95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deberán mantener permanentemente en buen estado de seguridad y funcionamiento</w:t>
      </w:r>
    </w:p>
    <w:p w14:paraId="74ED257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sus instalaciones eléctricas, utilizándolas de acuerdo con sus características</w:t>
      </w:r>
    </w:p>
    <w:p w14:paraId="48C322E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funcionales.</w:t>
      </w:r>
    </w:p>
    <w:p w14:paraId="011F5F6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titular deberá presentar, junto con la solicitud de puesta en servicio de las</w:t>
      </w:r>
    </w:p>
    <w:p w14:paraId="2B9A9CB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instalaciones eléctricas privadas, las de generación en régimen especial y las</w:t>
      </w:r>
    </w:p>
    <w:p w14:paraId="657B3D8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instalaciones eléctricas de baja tensión que requieran mantenimiento, conforme a lo</w:t>
      </w:r>
    </w:p>
    <w:p w14:paraId="43F50F1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establecido en las “Instrucciones y Guía sobre la Legalización de Instalaciones</w:t>
      </w:r>
    </w:p>
    <w:p w14:paraId="2B51DF9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Eléctricas de Baja Tensión” (anexo VII del decreto 141/2009), un contrato de</w:t>
      </w:r>
    </w:p>
    <w:p w14:paraId="7EFBA10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mantenimiento con empresa instaladora autorizada inscrita en el correspondiente</w:t>
      </w:r>
    </w:p>
    <w:p w14:paraId="165EAA4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registro administrativo, en el que figure expresamente el responsable técnico de</w:t>
      </w:r>
    </w:p>
    <w:p w14:paraId="48B7E42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mantenimiento.</w:t>
      </w:r>
    </w:p>
    <w:p w14:paraId="51B95F8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No obstante, cuando el titular acredite que dispone de medios técnicos y humanos</w:t>
      </w:r>
    </w:p>
    <w:p w14:paraId="4F9274F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suficientes para efectuar el correcto mantenimiento de sus instalaciones podrá</w:t>
      </w:r>
    </w:p>
    <w:p w14:paraId="409E070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adquirir la condición de mantenedor de las mismas. En este supuesto, el</w:t>
      </w:r>
    </w:p>
    <w:p w14:paraId="0980E64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cumplimiento de la exigencia reglamentaria de mantenimiento quedará justificado</w:t>
      </w:r>
    </w:p>
    <w:p w14:paraId="310EC48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 xml:space="preserve">mediante la presentación de un Certificado de </w:t>
      </w:r>
      <w:proofErr w:type="spellStart"/>
      <w:r>
        <w:rPr>
          <w:rFonts w:ascii="Swis721 BT" w:eastAsiaTheme="minorHAnsi" w:hAnsi="Swis721 BT" w:cs="Swis721 BT"/>
          <w:color w:val="000000"/>
        </w:rPr>
        <w:t>automantenimiento</w:t>
      </w:r>
      <w:proofErr w:type="spellEnd"/>
      <w:r>
        <w:rPr>
          <w:rFonts w:ascii="Swis721 BT" w:eastAsiaTheme="minorHAnsi" w:hAnsi="Swis721 BT" w:cs="Swis721 BT"/>
          <w:color w:val="000000"/>
        </w:rPr>
        <w:t xml:space="preserve"> que identifique al</w:t>
      </w:r>
    </w:p>
    <w:p w14:paraId="1E96324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responsable del mismo.</w:t>
      </w:r>
    </w:p>
    <w:p w14:paraId="0312BED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No se permitirá la subcontratación del mantenimiento a través de una tercera empresa</w:t>
      </w:r>
    </w:p>
    <w:p w14:paraId="012FB55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intermediaria.</w:t>
      </w:r>
    </w:p>
    <w:p w14:paraId="1E4C9AC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3.8.2.- </w:t>
      </w:r>
      <w:r>
        <w:rPr>
          <w:rFonts w:ascii="Tahoma,Bold" w:eastAsiaTheme="minorHAnsi" w:hAnsi="Tahoma,Bold" w:cs="Tahoma,Bold"/>
          <w:b/>
          <w:bCs/>
          <w:color w:val="000000"/>
        </w:rPr>
        <w:t>Dirección facultativa</w:t>
      </w:r>
    </w:p>
    <w:p w14:paraId="7BDAC2C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Ingeniero-Director es la máxima autoridad en la obra o instalación. Con</w:t>
      </w:r>
    </w:p>
    <w:p w14:paraId="126EB74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independencia de las responsabilidades y obligaciones que le asisten legalmente,</w:t>
      </w:r>
    </w:p>
    <w:p w14:paraId="3C79E76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será el único con capacidad legal para adoptar o introducir las modificaciones de</w:t>
      </w:r>
    </w:p>
    <w:p w14:paraId="2BAF0E4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diseño, constructivas o cambio de materiales que considere justificadas y sean</w:t>
      </w:r>
    </w:p>
    <w:p w14:paraId="75C33B3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necesarias en virtud del desarrollo de la obra. En el caso de que la dirección de obra</w:t>
      </w:r>
    </w:p>
    <w:p w14:paraId="5DC3982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sea compartida por varios técnicos competentes, se estará a lo dispuesto en la</w:t>
      </w:r>
    </w:p>
    <w:p w14:paraId="33AFFA3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normativa vigente.</w:t>
      </w:r>
    </w:p>
    <w:p w14:paraId="011FBE3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dirección facultativa velará porque los productos, sistemas y equipos que formen</w:t>
      </w:r>
    </w:p>
    <w:p w14:paraId="39D2205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parte de la instalación dispongan de la documentación que acredite las características</w:t>
      </w:r>
    </w:p>
    <w:p w14:paraId="4D2ED4C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18A6170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36CD887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05F8DD7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375462A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3B59DE1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01A9D30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336 de 506</w:t>
      </w:r>
    </w:p>
    <w:p w14:paraId="6B116FA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16F48D9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3EE9BDD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2824B9F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50 DE 112</w:t>
      </w:r>
    </w:p>
    <w:p w14:paraId="23FF494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los mismos, así como de los certificados de conformidad con las normas UNE, EN,</w:t>
      </w:r>
    </w:p>
    <w:p w14:paraId="13AA9E4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CEI u otras que le sean exigibles por normativa o por prescripción del proyectista, así</w:t>
      </w:r>
    </w:p>
    <w:p w14:paraId="1387DFB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como las garantías que ostente.</w:t>
      </w:r>
    </w:p>
    <w:p w14:paraId="5E9D5C7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3.8.3.- </w:t>
      </w:r>
      <w:r>
        <w:rPr>
          <w:rFonts w:ascii="Tahoma,Bold" w:eastAsiaTheme="minorHAnsi" w:hAnsi="Tahoma,Bold" w:cs="Tahoma,Bold"/>
          <w:b/>
          <w:bCs/>
          <w:color w:val="000000"/>
        </w:rPr>
        <w:t>EMPRESA INSTALADORA O CONTRATISTA</w:t>
      </w:r>
    </w:p>
    <w:p w14:paraId="55F1594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empresa instaladora o Contratista es la persona física o jurídica legalmente</w:t>
      </w:r>
    </w:p>
    <w:p w14:paraId="26FA27D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establecida e inscrita en el Registro Industrial correspondiente del órgano competente</w:t>
      </w:r>
    </w:p>
    <w:p w14:paraId="65D8694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materia de energía, que usando sus medios y organización y bajo la dirección</w:t>
      </w:r>
    </w:p>
    <w:p w14:paraId="3A4ADB4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técnica de un profesional realiza las actividades industriales relacionadas con la</w:t>
      </w:r>
    </w:p>
    <w:p w14:paraId="64C9EAA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ejecución, montaje, reforma, ampliación, revisión, reparación, mantenimiento y</w:t>
      </w:r>
    </w:p>
    <w:p w14:paraId="313C290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desmantelamiento de las instalaciones eléctricas que se le encomiende y esté</w:t>
      </w:r>
    </w:p>
    <w:p w14:paraId="6BFE4D3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autorizada para ello.</w:t>
      </w:r>
    </w:p>
    <w:p w14:paraId="15E49A1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Además de poseer la correspondiente autorización del órgano competente en materia</w:t>
      </w:r>
    </w:p>
    <w:p w14:paraId="7DF7071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energía, contará con la debida solvencia reconocida por el Ingeniero-Director. El</w:t>
      </w:r>
    </w:p>
    <w:p w14:paraId="08D7EEC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contratista se obliga a mantener contacto con la empresa suministradora de energía a</w:t>
      </w:r>
    </w:p>
    <w:p w14:paraId="5EF0E23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través del Director de Obra, para aplicar las normas que le afecten y evitar criterios</w:t>
      </w:r>
    </w:p>
    <w:p w14:paraId="5A24786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dispares. El Contratista estará obligado al cumplimiento de lo dispuesto en el</w:t>
      </w:r>
    </w:p>
    <w:p w14:paraId="442D033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Reglamento de Higiene y Seguridad en el Trabajo y cuantas disposiciones legales de</w:t>
      </w:r>
    </w:p>
    <w:p w14:paraId="0DE1BE2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carácter social estén en vigor y le afecten.</w:t>
      </w:r>
    </w:p>
    <w:p w14:paraId="2848E89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Contratista deberá adoptar las máximas medidas de seguridad en el acopio de</w:t>
      </w:r>
    </w:p>
    <w:p w14:paraId="100EA29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materiales y en la ejecución, conservación y reparación de las obras, para proteger a</w:t>
      </w:r>
    </w:p>
    <w:p w14:paraId="1C80899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obreros, público, vehículos, animales y propiedades ajenas de daños y perjuicios.</w:t>
      </w:r>
    </w:p>
    <w:p w14:paraId="0A2B670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Contratista deberá obtener todos los permisos, licencias y dictámenes necesarios</w:t>
      </w:r>
    </w:p>
    <w:p w14:paraId="3E1C7D7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para la ejecución de las obras y puesta en servicio, debiendo abonar los cargos, tasas</w:t>
      </w:r>
    </w:p>
    <w:p w14:paraId="6605223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 impuestos derivados de ellos.</w:t>
      </w:r>
    </w:p>
    <w:p w14:paraId="6DFF048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Contratista está obligado al cumplimiento de lo legislado en la Reglamentación</w:t>
      </w:r>
    </w:p>
    <w:p w14:paraId="6B5D99B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Laboral y demás disposiciones que regulan las relaciones entre patrones y obreros.</w:t>
      </w:r>
    </w:p>
    <w:p w14:paraId="00DFDAA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Debiendo presentar al Ingeniero-Director de obra los comprobantes de los impresos</w:t>
      </w:r>
    </w:p>
    <w:p w14:paraId="26D4F1C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TC-1 y TC-2 cuando se le requieran, debidamente diligenciados por el Organismo</w:t>
      </w:r>
    </w:p>
    <w:p w14:paraId="524CD58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acreditado.</w:t>
      </w:r>
    </w:p>
    <w:p w14:paraId="68A7BC9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Asimismo, el Contratista deberá incluir en la contrata la utilización de los medios y la</w:t>
      </w:r>
    </w:p>
    <w:p w14:paraId="05FC009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construcción de las obras auxiliares que sean necesarias para la buena ejecución de</w:t>
      </w:r>
    </w:p>
    <w:p w14:paraId="2FAEAE9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obras principales y garantizar la seguridad de las mismas El Contratista cuidará de</w:t>
      </w:r>
    </w:p>
    <w:p w14:paraId="5B6CB09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perfecta conservación y reparación de las obras, subsanando cuantos daños o</w:t>
      </w:r>
    </w:p>
    <w:p w14:paraId="73C08E7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desperfectos aparezcan en las obras, procediendo al arreglo, reparación o reposición</w:t>
      </w:r>
    </w:p>
    <w:p w14:paraId="3D2648B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cualquier elemento de la obra.</w:t>
      </w:r>
    </w:p>
    <w:p w14:paraId="00C16EE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3.8.4.- </w:t>
      </w:r>
      <w:r>
        <w:rPr>
          <w:rFonts w:ascii="Tahoma,Bold" w:eastAsiaTheme="minorHAnsi" w:hAnsi="Tahoma,Bold" w:cs="Tahoma,Bold"/>
          <w:b/>
          <w:bCs/>
          <w:color w:val="000000"/>
        </w:rPr>
        <w:t>De la empresa mantenedora</w:t>
      </w:r>
    </w:p>
    <w:p w14:paraId="17C756A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La empresa instaladora autorizada que haya formalizado un contrato de</w:t>
      </w:r>
    </w:p>
    <w:p w14:paraId="5553FEE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mantenimiento con el titular o Propietario de una instalación eléctrica, o el</w:t>
      </w:r>
    </w:p>
    <w:p w14:paraId="126634F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responsable del mantenimiento en una empresa que ha acreditado disponer de</w:t>
      </w:r>
    </w:p>
    <w:p w14:paraId="760B293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25383CD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7983615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403B3BC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3B6FFE1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527424F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4CBB7C7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337 de 506</w:t>
      </w:r>
    </w:p>
    <w:p w14:paraId="4FA38FF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50D5E3C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3890DB6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283D030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51 DE 112</w:t>
      </w:r>
    </w:p>
    <w:p w14:paraId="47A95DB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 xml:space="preserve">medios propios de </w:t>
      </w:r>
      <w:proofErr w:type="spellStart"/>
      <w:r>
        <w:rPr>
          <w:rFonts w:ascii="Swis721 BT" w:eastAsiaTheme="minorHAnsi" w:hAnsi="Swis721 BT" w:cs="Swis721 BT"/>
          <w:color w:val="000000"/>
        </w:rPr>
        <w:t>automantenimiento</w:t>
      </w:r>
      <w:proofErr w:type="spellEnd"/>
      <w:r>
        <w:rPr>
          <w:rFonts w:ascii="Swis721 BT" w:eastAsiaTheme="minorHAnsi" w:hAnsi="Swis721 BT" w:cs="Swis721 BT"/>
          <w:color w:val="000000"/>
        </w:rPr>
        <w:t>, tendrá las siguientes obligaciones, sin</w:t>
      </w:r>
    </w:p>
    <w:p w14:paraId="477CDDD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perjuicio de las que establezcan otras legislaciones:</w:t>
      </w:r>
    </w:p>
    <w:p w14:paraId="1C5863D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a) Mantener permanentemente las instalaciones en adecuado estado de seguridad y</w:t>
      </w:r>
    </w:p>
    <w:p w14:paraId="05FA1E6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funcionamiento.</w:t>
      </w:r>
    </w:p>
    <w:p w14:paraId="676DD26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b) En instalaciones privadas, interrumpir el servicio a la instalación, total o</w:t>
      </w:r>
    </w:p>
    <w:p w14:paraId="7B2C8F1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parcialmente, en los casos en que se observe el inminente peligro para las personas</w:t>
      </w:r>
    </w:p>
    <w:p w14:paraId="777ADDA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o las cosas, o exista un grave riesgo medioambiental inminente. Sin perjuicio de otras</w:t>
      </w:r>
    </w:p>
    <w:p w14:paraId="3F96C17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actuaciones que correspondan respecto a la jurisdicción civil o penal, en caso de</w:t>
      </w:r>
    </w:p>
    <w:p w14:paraId="1588ABB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accidente deberán comunicarlo al Centro Directivo competente en materia de energía,</w:t>
      </w:r>
    </w:p>
    <w:p w14:paraId="372FD81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manteniendo interrumpido el funcionamiento de la instalación hasta que se subsanen</w:t>
      </w:r>
    </w:p>
    <w:p w14:paraId="4181603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defectos que han causado dicho accidente. Para el resto de instalaciones se</w:t>
      </w:r>
    </w:p>
    <w:p w14:paraId="1B55F05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atenderá a lo establecido al respecto en el Real Decreto 1.955/2000, de 1 de</w:t>
      </w:r>
    </w:p>
    <w:p w14:paraId="4AF2B7F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diciembre, o norma que lo sustituya.</w:t>
      </w:r>
    </w:p>
    <w:p w14:paraId="5C89321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c) Atender con diligencia los requerimientos del titular para prevenir o corregir las</w:t>
      </w:r>
    </w:p>
    <w:p w14:paraId="1653534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averías que se produzcan en la instalación eléctrica.</w:t>
      </w:r>
    </w:p>
    <w:p w14:paraId="15AEAA1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d) Poner en conocimiento del titular, por escrito, las deficiencias observadas en la</w:t>
      </w:r>
    </w:p>
    <w:p w14:paraId="68C0831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instalación, que afecten a la seguridad de las personas o de las cosas, a fin de que</w:t>
      </w:r>
    </w:p>
    <w:p w14:paraId="3C719C1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sean subsanadas.</w:t>
      </w:r>
    </w:p>
    <w:p w14:paraId="6D7DE19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e) Tener a disposición de la Dirección General de Industria y Energía del Gobierno de</w:t>
      </w:r>
    </w:p>
    <w:p w14:paraId="11434EE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Canarias un listado actualizado de los contratos de mantenimiento al menos durante</w:t>
      </w:r>
    </w:p>
    <w:p w14:paraId="5E366B2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CINCO (5) AÑOS inmediatamente posteriores a la finalización de los mismos.</w:t>
      </w:r>
    </w:p>
    <w:p w14:paraId="68B9875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f) Comunicar al titular de la instalación, con una antelación mínima de UN (1) MES, la</w:t>
      </w:r>
    </w:p>
    <w:p w14:paraId="3089FC1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fecha en que corresponde realizar la revisión periódica a efectuar por un Organismo</w:t>
      </w:r>
    </w:p>
    <w:p w14:paraId="3898858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OCA, cuando fuese preceptivo.</w:t>
      </w:r>
    </w:p>
    <w:p w14:paraId="4E48367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g) Comunicar al Centro Directivo competente en materia de energía, la relación de las</w:t>
      </w:r>
    </w:p>
    <w:p w14:paraId="435EF8B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instalaciones eléctricas en las que tiene contratado el mantenimiento que hayan</w:t>
      </w:r>
    </w:p>
    <w:p w14:paraId="2D78F4E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superado en tres meses el plazo de inspección periódica oficial exigible.</w:t>
      </w:r>
    </w:p>
    <w:p w14:paraId="1458FD8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h) Asistir a las inspecciones derivadas del cumplimiento de la reglamentación vigente,</w:t>
      </w:r>
    </w:p>
    <w:p w14:paraId="35028D7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y a las que solicite extraordinariamente el titular.</w:t>
      </w:r>
    </w:p>
    <w:p w14:paraId="3DFADAC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i) Tener suscrito un seguro de responsabilidad civil que cubra los riesgos que puedan</w:t>
      </w:r>
    </w:p>
    <w:p w14:paraId="5BA7495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derivarse de sus actuaciones, mediante póliza por una cuantía mínima de 600.000</w:t>
      </w:r>
    </w:p>
    <w:p w14:paraId="3BB4D0D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euros, cantidad que se actualizará anualmente según el IPC certificado por el Instituto</w:t>
      </w:r>
    </w:p>
    <w:p w14:paraId="22BD94B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Canario de Estadística (INSTAC).</w:t>
      </w:r>
    </w:p>
    <w:p w14:paraId="5DFEEF9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j) Dimensionar suficientemente tanto sus recursos técnicos y humanos, como su</w:t>
      </w:r>
    </w:p>
    <w:p w14:paraId="18398BA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organización en función del tipo, tensión, localización y número de instalaciones bajo</w:t>
      </w:r>
    </w:p>
    <w:p w14:paraId="72AE864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 responsabilidad.</w:t>
      </w:r>
    </w:p>
    <w:p w14:paraId="2C62A6D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5FA662F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0D304D3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110E1D0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657B7EC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4DBBD38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39AF2BE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338 de 506</w:t>
      </w:r>
    </w:p>
    <w:p w14:paraId="1033FD6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358E4DD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2F4DD62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581D58D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52 DE 112</w:t>
      </w:r>
    </w:p>
    <w:p w14:paraId="78E6965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3.8.5.- </w:t>
      </w:r>
      <w:r>
        <w:rPr>
          <w:rFonts w:ascii="Tahoma,Bold" w:eastAsiaTheme="minorHAnsi" w:hAnsi="Tahoma,Bold" w:cs="Tahoma,Bold"/>
          <w:b/>
          <w:bCs/>
          <w:color w:val="000000"/>
        </w:rPr>
        <w:t>Organismos de Control Autorizado</w:t>
      </w:r>
    </w:p>
    <w:p w14:paraId="4123283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actuaciones que realice en el ámbito territorial de esta Comunidad Autónoma un</w:t>
      </w:r>
    </w:p>
    <w:p w14:paraId="7CCB2CF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OCA, en los términos definidos en el artículo 41 del Reglamento de Infraestructura</w:t>
      </w:r>
    </w:p>
    <w:p w14:paraId="1989995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para la Calidad y la Seguridad Industrial, aprobado por Real Decreto 2.200/1995, de</w:t>
      </w:r>
    </w:p>
    <w:p w14:paraId="4ECB5CE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28 de diciembre, e inscrito en el Registro de Establecimientos Industriales de esta</w:t>
      </w:r>
    </w:p>
    <w:p w14:paraId="6AB8687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Comunidad y acreditado en el campo de las instalaciones eléctricas, deberán</w:t>
      </w:r>
    </w:p>
    <w:p w14:paraId="3F8C161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ajustarse a las normas que a continuación se establecen, a salvo de otras</w:t>
      </w:r>
    </w:p>
    <w:p w14:paraId="7C39268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responsabilidades que la normativa sectorial le imponga.</w:t>
      </w:r>
    </w:p>
    <w:p w14:paraId="3789157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certificado de un OCA tendrá validez de 5 años en el caso de instalaciones de baja</w:t>
      </w:r>
    </w:p>
    <w:p w14:paraId="210A38A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tensión y de 3 años para las instalaciones de media y alta tensión, siempre y cuando</w:t>
      </w:r>
    </w:p>
    <w:p w14:paraId="202C02C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no se haya ejecutado una modificación sustancial en las características de la</w:t>
      </w:r>
    </w:p>
    <w:p w14:paraId="5373A1A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instalación a la que hace referencia. Si la inspección detecta una modificación en la</w:t>
      </w:r>
    </w:p>
    <w:p w14:paraId="160C515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instalación que no haya sido previamente autorizada, deberá ser calificada como</w:t>
      </w:r>
    </w:p>
    <w:p w14:paraId="719944C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negativa por defecto grave. Para instalaciones nuevas tal circunstancia implicará la no</w:t>
      </w:r>
    </w:p>
    <w:p w14:paraId="1FEF8B4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autorización de su puesta en servicio, y para instalaciones en servicio será</w:t>
      </w:r>
    </w:p>
    <w:p w14:paraId="43BE599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considerado un incumplimiento grave, todo ello sin perjuicio de las infracciones en</w:t>
      </w:r>
    </w:p>
    <w:p w14:paraId="787FBDE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que incurran los sujetos responsables conforme a las leyes vigentes.</w:t>
      </w:r>
    </w:p>
    <w:p w14:paraId="57A66FF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OCA tendrán a disposición de la Administración competente en materia de</w:t>
      </w:r>
    </w:p>
    <w:p w14:paraId="2723019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energía todos los datos registrales y estadísticos correspondientes a cada una de sus</w:t>
      </w:r>
    </w:p>
    <w:p w14:paraId="0501F9E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actuaciones, clasificando las intervenciones por titular, técnico y empresa instaladora.</w:t>
      </w:r>
    </w:p>
    <w:p w14:paraId="37DC847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Dicha información podrá ser requerida en cualquier momento por la Administración.</w:t>
      </w:r>
    </w:p>
    <w:p w14:paraId="21D2542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profesionales habilitados adscritos a los OCA estarán obligados a cumplimentar y</w:t>
      </w:r>
    </w:p>
    <w:p w14:paraId="1CF3E36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firmar los certificados de las inspecciones, ya sean periódicas, iniciales o</w:t>
      </w:r>
    </w:p>
    <w:p w14:paraId="5367512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extraordinarias, de las instalaciones donde intervengan, debiendo consignar y</w:t>
      </w:r>
    </w:p>
    <w:p w14:paraId="3DA0957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certificar expresamente los resultados de la revisión y custodiar las plantillas de</w:t>
      </w:r>
    </w:p>
    <w:p w14:paraId="5491CED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control utilizadas y las notas de campo de tales reconocimientos.</w:t>
      </w:r>
    </w:p>
    <w:p w14:paraId="78B8F02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Para la realización de las revisiones, controles e inspecciones que se les encomiende,</w:t>
      </w:r>
    </w:p>
    <w:p w14:paraId="69E3325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OCA aplicarán los modelos de certificados de inspección previstos en el anexo VIII</w:t>
      </w:r>
    </w:p>
    <w:p w14:paraId="4C0FD3D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del Decreto 141/2009 y los manuales de revisión y de calificación de defectos que se</w:t>
      </w:r>
    </w:p>
    <w:p w14:paraId="163F49A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contemplen en los correspondientes protocolos-guía, aprobados por la</w:t>
      </w:r>
    </w:p>
    <w:p w14:paraId="14F893D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Administración competente en materia de energía, o en su defecto los que tenga</w:t>
      </w:r>
    </w:p>
    <w:p w14:paraId="1F4D27C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reconocido el OCA.</w:t>
      </w:r>
    </w:p>
    <w:p w14:paraId="6DFADFD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OCA realizarán las inspecciones que solicite la Administración competente en</w:t>
      </w:r>
    </w:p>
    <w:p w14:paraId="4C6B2FC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materia de energía, estando presentes en las inspecciones oficiales de aquellas</w:t>
      </w:r>
    </w:p>
    <w:p w14:paraId="4715918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instalaciones en las que hayan intervenido y sean requeridos. Las discrepancias de</w:t>
      </w:r>
    </w:p>
    <w:p w14:paraId="217CE1E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titulares de las instalaciones ante las actuaciones de los OCA serán puestas de</w:t>
      </w:r>
    </w:p>
    <w:p w14:paraId="4EF2358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manifiesto ante la Administración competente en materia de energía, que las resolverá</w:t>
      </w:r>
    </w:p>
    <w:p w14:paraId="3CFD40A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el plazo de 1 mes.</w:t>
      </w:r>
    </w:p>
    <w:p w14:paraId="5AA55B9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14B7C0C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686B044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6C90194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6F26411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299CAF4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7AFE1EF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339 de 506</w:t>
      </w:r>
    </w:p>
    <w:p w14:paraId="01F715E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7F109BB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3B333A1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3748572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53 DE 112</w:t>
      </w:r>
    </w:p>
    <w:p w14:paraId="6D4441F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3.9.- CONDICIONES DE ÍNDOLE ADMINISTRATIVO</w:t>
      </w:r>
    </w:p>
    <w:p w14:paraId="6EA48A6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3.9.1.- </w:t>
      </w:r>
      <w:r>
        <w:rPr>
          <w:rFonts w:ascii="Tahoma,Bold" w:eastAsiaTheme="minorHAnsi" w:hAnsi="Tahoma,Bold" w:cs="Tahoma,Bold"/>
          <w:b/>
          <w:bCs/>
          <w:color w:val="000000"/>
        </w:rPr>
        <w:t>Antes del inicio de las obras</w:t>
      </w:r>
    </w:p>
    <w:p w14:paraId="395EAF9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Antes de comenzar la ejecución de esta instalación, la Propiedad o titular deberá</w:t>
      </w:r>
    </w:p>
    <w:p w14:paraId="00831EC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designar a un técnico titulado competente como responsable de la Dirección</w:t>
      </w:r>
    </w:p>
    <w:p w14:paraId="414099D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Facultativa de la obra, quién, una vez finalizada la misma y realizadas las pruebas y</w:t>
      </w:r>
    </w:p>
    <w:p w14:paraId="665B06B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verificaciones preceptivas, emitirá el correspondiente Certificado de Dirección y</w:t>
      </w:r>
    </w:p>
    <w:p w14:paraId="4D1D09C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Finalización de Obra (según anexo VI del Decreto 141/2009).</w:t>
      </w:r>
    </w:p>
    <w:p w14:paraId="6E0CB75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Asimismo y antes de iniciar las obras, los Propietarios o titulares de la instalación</w:t>
      </w:r>
    </w:p>
    <w:p w14:paraId="78E33AB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eléctrica en proyecto de construcción facilitarán a la empresa distribuidora o</w:t>
      </w:r>
    </w:p>
    <w:p w14:paraId="405110F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transportista, según proceda, toda la información necesaria para deducir los</w:t>
      </w:r>
    </w:p>
    <w:p w14:paraId="0103D4E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consumos y cargas que han de producirse, a fin de poder prever con antelación</w:t>
      </w:r>
    </w:p>
    <w:p w14:paraId="0B0A81B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suficiente el crecimiento y dimensionado de sus redes.</w:t>
      </w:r>
    </w:p>
    <w:p w14:paraId="2D1F62B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Propietario de la futura instalación eléctrica solicitará a la empresa distribuidora el</w:t>
      </w:r>
    </w:p>
    <w:p w14:paraId="281AB08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punto y condiciones técnicas de conexión que son necesarias para el nuevo</w:t>
      </w:r>
    </w:p>
    <w:p w14:paraId="22F3FDE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suministro. Dicha solicitud se acompañará de la siguiente información:</w:t>
      </w:r>
    </w:p>
    <w:p w14:paraId="056085F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a) Nombre y dirección del solicitante, teléfono, fax, correo electrónico u otro</w:t>
      </w:r>
    </w:p>
    <w:p w14:paraId="62FFF3F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medio de contacto.</w:t>
      </w:r>
    </w:p>
    <w:p w14:paraId="103E1DE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b) Nombre, dirección, teléfono y correo electrónico del técnico proyectista y/o</w:t>
      </w:r>
    </w:p>
    <w:p w14:paraId="3A0E3C0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del instalador, en su caso.</w:t>
      </w:r>
    </w:p>
    <w:p w14:paraId="4F219DD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c) Situación de la instalación, edificación u obra, indicando la calificación</w:t>
      </w:r>
    </w:p>
    <w:p w14:paraId="57B18EB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urbanística del suelo.</w:t>
      </w:r>
    </w:p>
    <w:p w14:paraId="51BC9FC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d) Uso o destino de la misma.</w:t>
      </w:r>
    </w:p>
    <w:p w14:paraId="4C4A6FF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e) Potencia total solicitada, reglamentariamente justificada.</w:t>
      </w:r>
    </w:p>
    <w:p w14:paraId="5EB5DB9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f) Punto de la red más próximo para realizar la conexión, propuesto por el</w:t>
      </w:r>
    </w:p>
    <w:p w14:paraId="01B6755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instalador o técnico correspondiente, identificando inequívocamente el mismo,</w:t>
      </w:r>
    </w:p>
    <w:p w14:paraId="4FC1697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preferentemente por medios gráficos.</w:t>
      </w:r>
    </w:p>
    <w:p w14:paraId="49F8F88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g) Número de clientes estimados.</w:t>
      </w:r>
    </w:p>
    <w:p w14:paraId="6F62C67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el caso de que resulte necesaria la presentación de alguna documentación</w:t>
      </w:r>
    </w:p>
    <w:p w14:paraId="3B643C9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adicional, la empresa distribuidora la solicitará, en el plazo de CINCO (5) DIAS a partir</w:t>
      </w:r>
    </w:p>
    <w:p w14:paraId="0F7433D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la recepción de la solicitud, justificando la procedencia de tal petición. Dicha</w:t>
      </w:r>
    </w:p>
    <w:p w14:paraId="77F646B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comunicación se podrá realizar por vía telemática.</w:t>
      </w:r>
    </w:p>
    <w:p w14:paraId="3E0341A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empresa distribuidora habilitará los medios necesarios para dejar constancia</w:t>
      </w:r>
    </w:p>
    <w:p w14:paraId="1DFB856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fehaciente, sea cual sea la vía de recepción de la documentación o petición, de las</w:t>
      </w:r>
    </w:p>
    <w:p w14:paraId="5539AE6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solicitudes de puntos de conexión realizadas, a los efectos del cómputo de plazos y</w:t>
      </w:r>
    </w:p>
    <w:p w14:paraId="20E4E4D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demás actuaciones o responsabilidades.</w:t>
      </w:r>
    </w:p>
    <w:p w14:paraId="082CA94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solicitudes de punto de conexión referidas a instalaciones acogidas al régimen</w:t>
      </w:r>
    </w:p>
    <w:p w14:paraId="3467156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especial, también están sujetas al procedimiento establecido en este artículo.</w:t>
      </w:r>
    </w:p>
    <w:p w14:paraId="71AE1AD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3F4889F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5CE0A25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30BFC70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4842597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346E02F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7B7593E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340 de 506</w:t>
      </w:r>
    </w:p>
    <w:p w14:paraId="68B8DA2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1695786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7F392C1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4F5E117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54 DE 112</w:t>
      </w:r>
    </w:p>
    <w:p w14:paraId="66D05C8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información aportada, deberá ser considerada confidencial y por tanto en su</w:t>
      </w:r>
    </w:p>
    <w:p w14:paraId="627B0C5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manejo y utilización se deberán cumplir las garantías que establece la legislación</w:t>
      </w:r>
    </w:p>
    <w:p w14:paraId="25949F1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vigente sobre protección de datos. Ni la empresa distribuidora, ni ninguna otra</w:t>
      </w:r>
    </w:p>
    <w:p w14:paraId="51A85ED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empresa vinculada a la misma, podrá realizar ofertas de servicios, al margen de la</w:t>
      </w:r>
    </w:p>
    <w:p w14:paraId="434B595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propia oferta técnico económica, que impliquen restricciones a la libre competencia</w:t>
      </w:r>
    </w:p>
    <w:p w14:paraId="3CB016E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el mercado eléctrico canario o favorezcan la competencia desleal.</w:t>
      </w:r>
    </w:p>
    <w:p w14:paraId="4A6B9F1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igual forma el Documento Técnico de Diseño requerido y descrito en el siguiente</w:t>
      </w:r>
    </w:p>
    <w:p w14:paraId="1DC41DC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apartado (proyecto o memoria técnica de diseño), deberá ser elaborado y entregado</w:t>
      </w:r>
    </w:p>
    <w:p w14:paraId="07B68FD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al Propietario o titular antes del comienzo de las obras y antes de proceder a su</w:t>
      </w:r>
    </w:p>
    <w:p w14:paraId="01B9085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tramitación administrativa.</w:t>
      </w:r>
    </w:p>
    <w:p w14:paraId="3280E3C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3.9.2.- </w:t>
      </w:r>
      <w:r>
        <w:rPr>
          <w:rFonts w:ascii="Tahoma,Bold" w:eastAsiaTheme="minorHAnsi" w:hAnsi="Tahoma,Bold" w:cs="Tahoma,Bold"/>
          <w:b/>
          <w:bCs/>
          <w:color w:val="000000"/>
        </w:rPr>
        <w:t>Documentación del proyecto</w:t>
      </w:r>
    </w:p>
    <w:p w14:paraId="15AEB5F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presente proyecto consta de los documentos y contenidos preceptivamente</w:t>
      </w:r>
    </w:p>
    <w:p w14:paraId="6A87947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establecidos en las normativas específicas que le son de aplicación, y como mínimo</w:t>
      </w:r>
    </w:p>
    <w:p w14:paraId="6E570A2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contempla la documentación descriptiva, en textos y representación gráfica, de la</w:t>
      </w:r>
    </w:p>
    <w:p w14:paraId="1C2E004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instalación eléctrica, de los materiales y demás elementos y actividades considerados</w:t>
      </w:r>
    </w:p>
    <w:p w14:paraId="2BCD193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necesarios para la ejecución de una instalación con la calidad, funcionalidad y</w:t>
      </w:r>
    </w:p>
    <w:p w14:paraId="764DAED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seguridad requerida.</w:t>
      </w:r>
    </w:p>
    <w:p w14:paraId="1D38859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aquellos casos en que exista aprobada una “Guía de Proyectos” que</w:t>
      </w:r>
    </w:p>
    <w:p w14:paraId="1C69702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específicamente le sea de aplicación el Proyecto deberá ajustarse en su contenido</w:t>
      </w:r>
    </w:p>
    <w:p w14:paraId="13FF9B6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esencial a dicha Guía. Esta Guía será indicativa, por lo que los proyectos deberán ser</w:t>
      </w:r>
    </w:p>
    <w:p w14:paraId="4FF86F3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complementados y adaptados en función de las peculiaridades de la instalación en</w:t>
      </w:r>
    </w:p>
    <w:p w14:paraId="08D06E4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cuestión, pudiendo ser ampliados según la experiencia y criterios de buena práctica</w:t>
      </w:r>
    </w:p>
    <w:p w14:paraId="3F242C1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del proyectista. El desarrollo de los puntos que componen cada guía presupone dar</w:t>
      </w:r>
    </w:p>
    <w:p w14:paraId="69BCE11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contenido a dicho documento de diseño hasta el nivel de detalle que considere el</w:t>
      </w:r>
    </w:p>
    <w:p w14:paraId="0E154FE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proyectista, sin perjuicio de las omisiones, fallos o incumplimientos que pudieran</w:t>
      </w:r>
    </w:p>
    <w:p w14:paraId="62A660F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existir en dicho documento y que en cualquier caso son responsabilidad del autor del</w:t>
      </w:r>
    </w:p>
    <w:p w14:paraId="23E3226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mismo.</w:t>
      </w:r>
    </w:p>
    <w:p w14:paraId="5BAC6DA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Proyecto deberá ser elaborado y entregado al Propietario o titular antes del</w:t>
      </w:r>
    </w:p>
    <w:p w14:paraId="00F6EF5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comienzo de las obras y antes de su tramitación administrativa.</w:t>
      </w:r>
    </w:p>
    <w:p w14:paraId="1C48B06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Proyecto constará, al menos, de los siguientes documentos:</w:t>
      </w:r>
    </w:p>
    <w:p w14:paraId="2BA32F9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a) Memoria descriptiva (titular, emplazamiento, tipo de industria o actividad, uso o</w:t>
      </w:r>
    </w:p>
    <w:p w14:paraId="2E6480B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destino del local y su clasificación, programa de necesidades, descripción</w:t>
      </w:r>
    </w:p>
    <w:p w14:paraId="60ABB78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pormenorizada de la instalación, presupuesto total).</w:t>
      </w:r>
    </w:p>
    <w:p w14:paraId="36AD791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b) Memoria de cálculos justificativos.</w:t>
      </w:r>
    </w:p>
    <w:p w14:paraId="380B803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c) Estudio de Impacto Ambiental en la categoría correspondiente, en su caso.</w:t>
      </w:r>
    </w:p>
    <w:p w14:paraId="2C42601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d) Estudio de Seguridad y Salud o Estudio Básico de Seguridad y Salud (según</w:t>
      </w:r>
    </w:p>
    <w:p w14:paraId="096C852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corresponda de acuerdo con la normativa de seguridad laboral vigente).</w:t>
      </w:r>
    </w:p>
    <w:p w14:paraId="233E0C1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e) Planos a escalas adecuadas (situación, emplazamiento, alzados, plantas,</w:t>
      </w:r>
    </w:p>
    <w:p w14:paraId="1E632BD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distribución, secciones, detalles, croquis de trazados, red de tierras, esquema unifilar,</w:t>
      </w:r>
    </w:p>
    <w:p w14:paraId="5D95D49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etc.).</w:t>
      </w:r>
    </w:p>
    <w:p w14:paraId="580A480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f) Pliego de Condiciones Técnicas, Económicas, Administrativas y Legales.</w:t>
      </w:r>
    </w:p>
    <w:p w14:paraId="1D7A08D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g) Estado de Mediciones y Presupuesto (mediciones, presupuestos parciales y</w:t>
      </w:r>
    </w:p>
    <w:p w14:paraId="6DB1E0D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presupuesto general).</w:t>
      </w:r>
    </w:p>
    <w:p w14:paraId="5C0B95E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h) Separatas para Organismos, Administraciones o empresas de servicio afectadas.</w:t>
      </w:r>
    </w:p>
    <w:p w14:paraId="4382E49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0F88194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733E508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38A4D49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267C748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0F8E55E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62832F8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341 de 506</w:t>
      </w:r>
    </w:p>
    <w:p w14:paraId="5DC2298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7CBEF1D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44506C8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5C5FF2C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55 DE 112</w:t>
      </w:r>
    </w:p>
    <w:p w14:paraId="67F1623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i) Otros documentos que la normativa específica considere preceptivos.</w:t>
      </w:r>
    </w:p>
    <w:p w14:paraId="325161A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j) Plazo de ejecución o finalización de la obra.</w:t>
      </w:r>
    </w:p>
    <w:p w14:paraId="771BE15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k) Copia del punto de conexión a la red o justificante de la solicitud del mismo a la</w:t>
      </w:r>
    </w:p>
    <w:p w14:paraId="03A09DC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empresa distribuidora, para aquellos casos en que la misma no haya cumplido los</w:t>
      </w:r>
    </w:p>
    <w:p w14:paraId="43D08BD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plazos de respuesta indicados en el punto 1 del artículo 27 del decreto 141/2009, de</w:t>
      </w:r>
    </w:p>
    <w:p w14:paraId="3290AC3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10 de noviembre.</w:t>
      </w:r>
    </w:p>
    <w:p w14:paraId="732A906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 durante la tramitación o ejecución de la instalación se procede al cambio de</w:t>
      </w:r>
    </w:p>
    <w:p w14:paraId="42F330B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empresa instaladora autorizada, este hecho deberá quedar expresamente reflejado en</w:t>
      </w:r>
    </w:p>
    <w:p w14:paraId="069FA54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documentación presentada por el interesado ante la Administración. En el caso de</w:t>
      </w:r>
    </w:p>
    <w:p w14:paraId="359490B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que ello conlleve cambios en la memoria técnica de diseño original, deberá acreditar</w:t>
      </w:r>
    </w:p>
    <w:p w14:paraId="1F80F3A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conformidad de la empresa autora de la misma o, en su defecto, aportar un nuevo</w:t>
      </w:r>
    </w:p>
    <w:p w14:paraId="3111385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Proyecto.</w:t>
      </w:r>
    </w:p>
    <w:p w14:paraId="7CAA810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3.9.3.- </w:t>
      </w:r>
      <w:r>
        <w:rPr>
          <w:rFonts w:ascii="Tahoma,Bold" w:eastAsiaTheme="minorHAnsi" w:hAnsi="Tahoma,Bold" w:cs="Tahoma,Bold"/>
          <w:b/>
          <w:bCs/>
          <w:color w:val="000000"/>
        </w:rPr>
        <w:t>Modificaciones y ampliaciones de las instalaciones y la</w:t>
      </w:r>
    </w:p>
    <w:p w14:paraId="342497D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documentación del proyecto</w:t>
      </w:r>
    </w:p>
    <w:p w14:paraId="7AE2438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3.9.3.1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Modificaciones y ampliaciones de las instalaciones en servicio y la</w:t>
      </w:r>
    </w:p>
    <w:p w14:paraId="5546BC1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documentación del proyecto</w:t>
      </w:r>
    </w:p>
    <w:p w14:paraId="15AA6AA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el caso de instalaciones en servicio, las modificaciones o ampliaciones aún no</w:t>
      </w:r>
    </w:p>
    <w:p w14:paraId="45C9D67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siendo sustanciales, quedarán reflejadas en la documentación técnica adscrita a la</w:t>
      </w:r>
    </w:p>
    <w:p w14:paraId="6B35789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instalación correspondiente, tal que se mantenga permanentemente actualizada la</w:t>
      </w:r>
    </w:p>
    <w:p w14:paraId="7D60C94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información técnica, especialmente en lo referente a los esquemas unifilares,</w:t>
      </w:r>
    </w:p>
    <w:p w14:paraId="05172D2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trazados, manuales de instrucciones y certificados de instalación.</w:t>
      </w:r>
    </w:p>
    <w:p w14:paraId="652CAC4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Dichas actualizaciones serán responsabilidad de la empresa instaladora autorizada,</w:t>
      </w:r>
    </w:p>
    <w:p w14:paraId="7DD9071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autora de las mismas, y en su caso, del técnico competente que las hubiera dirigido.</w:t>
      </w:r>
    </w:p>
    <w:p w14:paraId="09F1D02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3.9.3.2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Modificaciones y ampliaciones de las instalaciones en fase de ejecución y la</w:t>
      </w:r>
    </w:p>
    <w:p w14:paraId="1CCB371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documentación del proyecto</w:t>
      </w:r>
    </w:p>
    <w:p w14:paraId="3B0C6B4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Asimismo, en aquellas instalaciones eléctricas en ejecución y que no representen</w:t>
      </w:r>
    </w:p>
    <w:p w14:paraId="667C766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modificaciones o ampliaciones sustanciales (según Art. 45 del RD 141/2009), con</w:t>
      </w:r>
    </w:p>
    <w:p w14:paraId="4FD7580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respecto al proyecto original, éstas serán contempladas como “anexos” al Certificado</w:t>
      </w:r>
    </w:p>
    <w:p w14:paraId="13592C7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Dirección y Finalización de obra o del Certificado de Instalación respectivamente,</w:t>
      </w:r>
    </w:p>
    <w:p w14:paraId="5F0B608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sin necesidad de presentar un reformado del Proyecto original.</w:t>
      </w:r>
    </w:p>
    <w:p w14:paraId="528283E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3.9.3.3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Modificaciones y ampliaciones significativas de las instalaciones eléctricas</w:t>
      </w:r>
    </w:p>
    <w:p w14:paraId="740A96C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Cuando se trata de instalaciones eléctricas en las que se presentan modificaciones o</w:t>
      </w:r>
    </w:p>
    <w:p w14:paraId="5547E93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ampliaciones significativas, éstas supondrán, tanto en Baja como en Alta Tensión, la</w:t>
      </w:r>
    </w:p>
    <w:p w14:paraId="42CA225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presentación de un nuevo Proyecto, además de los otros documentos que sean</w:t>
      </w:r>
    </w:p>
    <w:p w14:paraId="5F9360A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preceptivos.</w:t>
      </w:r>
    </w:p>
    <w:p w14:paraId="33EEED3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técnico o empresa instaladora autorizada, según sea competente en función del</w:t>
      </w:r>
    </w:p>
    <w:p w14:paraId="700EF99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alcance de la ampliación o modificación prevista, deberá modificar o reformar el</w:t>
      </w:r>
    </w:p>
    <w:p w14:paraId="098A394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 xml:space="preserve">proyecto </w:t>
      </w:r>
      <w:proofErr w:type="spellStart"/>
      <w:r>
        <w:rPr>
          <w:rFonts w:ascii="Swis721 BT" w:eastAsiaTheme="minorHAnsi" w:hAnsi="Swis721 BT" w:cs="Swis721 BT"/>
          <w:color w:val="000000"/>
        </w:rPr>
        <w:t>o</w:t>
      </w:r>
      <w:proofErr w:type="spellEnd"/>
      <w:r>
        <w:rPr>
          <w:rFonts w:ascii="Swis721 BT" w:eastAsiaTheme="minorHAnsi" w:hAnsi="Swis721 BT" w:cs="Swis721 BT"/>
          <w:color w:val="000000"/>
        </w:rPr>
        <w:t xml:space="preserve"> original correspondiente, justificando las modificaciones introducidas. En</w:t>
      </w:r>
    </w:p>
    <w:p w14:paraId="16C4126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cualquier caso será necesario su autorización, según el procedimiento que proceda,</w:t>
      </w:r>
    </w:p>
    <w:p w14:paraId="7B033A2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los términos que establece el Decreto 141/2009, de 10 de noviembre, y demás</w:t>
      </w:r>
    </w:p>
    <w:p w14:paraId="45DA0B1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normativa que le sea de aplicación.</w:t>
      </w:r>
    </w:p>
    <w:p w14:paraId="58E811A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59F9F22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64CBD51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7ABB27D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78F4B52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5ED5923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lastRenderedPageBreak/>
        <w:t>FECHA 27-11-2017</w:t>
      </w:r>
    </w:p>
    <w:p w14:paraId="4257697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342 de 506</w:t>
      </w:r>
    </w:p>
    <w:p w14:paraId="2E754B5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64D7943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3D5E768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6BF6ADE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56 DE 112</w:t>
      </w:r>
    </w:p>
    <w:p w14:paraId="717A56F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Cuando se hayan ejecutado reformas sustanciales no recogidas en el</w:t>
      </w:r>
    </w:p>
    <w:p w14:paraId="7D67899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correspondiente Documento Técnico de Diseño, la Administración o en su caso el</w:t>
      </w:r>
    </w:p>
    <w:p w14:paraId="081543F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OCA que intervenga, dictará Acta o Certificado de Inspección, según proceda, con la</w:t>
      </w:r>
    </w:p>
    <w:p w14:paraId="32DC13F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calificación de "negativo". Ello implicará que no se autorizará la puesta en servicio de</w:t>
      </w:r>
    </w:p>
    <w:p w14:paraId="3FF608E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instalación o se declarará la ilegalidad de aquélla si ya estaba en servicio, todo ello</w:t>
      </w:r>
    </w:p>
    <w:p w14:paraId="5CBF4AA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sin perjuicio de las infracciones en que habrán incurrido los sujetos responsables,</w:t>
      </w:r>
    </w:p>
    <w:p w14:paraId="31A0856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conforme a la Ley 21/1992, de 16 de julio, de Industria, y demás leyes de aplicación.</w:t>
      </w:r>
    </w:p>
    <w:p w14:paraId="762A568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3.9.3.4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Documentación final</w:t>
      </w:r>
    </w:p>
    <w:p w14:paraId="51461C8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Concluidas las obras necesarias de la instalación eléctrica, ésta deberá quedar</w:t>
      </w:r>
    </w:p>
    <w:p w14:paraId="09C277B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perfectamente documentada y a disposición de todos sus usuarios, incluyendo sus</w:t>
      </w:r>
    </w:p>
    <w:p w14:paraId="0476575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características técnicas, el nivel de calidad alcanzado, así como las instrucciones de</w:t>
      </w:r>
    </w:p>
    <w:p w14:paraId="4B011AC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uso y mantenimiento adecuadas a la misma, la cual contendrá como mínimo lo</w:t>
      </w:r>
    </w:p>
    <w:p w14:paraId="046D991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siguiente:</w:t>
      </w:r>
    </w:p>
    <w:p w14:paraId="7B96DBC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 xml:space="preserve">a) </w:t>
      </w:r>
      <w:r>
        <w:rPr>
          <w:rFonts w:ascii="Swis721 BT,BoldItalic" w:eastAsiaTheme="minorHAnsi" w:hAnsi="Swis721 BT,BoldItalic" w:cs="Swis721 BT,BoldItalic"/>
          <w:b/>
          <w:bCs/>
          <w:i/>
          <w:iCs/>
          <w:color w:val="000000"/>
        </w:rPr>
        <w:t>Documentación administrativa y jurídica</w:t>
      </w:r>
      <w:r>
        <w:rPr>
          <w:rFonts w:ascii="Swis721 BT,Italic" w:eastAsiaTheme="minorHAnsi" w:hAnsi="Swis721 BT,Italic" w:cs="Swis721 BT,Italic"/>
          <w:i/>
          <w:iCs/>
          <w:color w:val="000000"/>
        </w:rPr>
        <w:t xml:space="preserve">: </w:t>
      </w:r>
      <w:r>
        <w:rPr>
          <w:rFonts w:ascii="Swis721 BT" w:eastAsiaTheme="minorHAnsi" w:hAnsi="Swis721 BT" w:cs="Swis721 BT"/>
          <w:color w:val="000000"/>
        </w:rPr>
        <w:t>datos de identificación de los</w:t>
      </w:r>
    </w:p>
    <w:p w14:paraId="657B162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profesionales y empresas intervinientes en la obra, acta de recepción de obra</w:t>
      </w:r>
    </w:p>
    <w:p w14:paraId="3E0D7F2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o documento equivalente, autorizaciones administrativas y cuantos otros</w:t>
      </w:r>
    </w:p>
    <w:p w14:paraId="26D3E2B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documentos se determinen en la legislación.</w:t>
      </w:r>
    </w:p>
    <w:p w14:paraId="29AD87B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 xml:space="preserve">b) </w:t>
      </w:r>
      <w:r>
        <w:rPr>
          <w:rFonts w:ascii="Swis721 BT,BoldItalic" w:eastAsiaTheme="minorHAnsi" w:hAnsi="Swis721 BT,BoldItalic" w:cs="Swis721 BT,BoldItalic"/>
          <w:b/>
          <w:bCs/>
          <w:i/>
          <w:iCs/>
          <w:color w:val="000000"/>
        </w:rPr>
        <w:t xml:space="preserve">Documentación técnica: </w:t>
      </w:r>
      <w:r>
        <w:rPr>
          <w:rFonts w:ascii="Swis721 BT" w:eastAsiaTheme="minorHAnsi" w:hAnsi="Swis721 BT" w:cs="Swis721 BT"/>
          <w:color w:val="000000"/>
        </w:rPr>
        <w:t>el documento técnico de diseño (DTD)</w:t>
      </w:r>
    </w:p>
    <w:p w14:paraId="013CF77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correspondiente, los certificados técnicos y de instalación, así como otra</w:t>
      </w:r>
    </w:p>
    <w:p w14:paraId="1AED49B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información técnica sobre la instalación, equipos y materiales instalados.</w:t>
      </w:r>
    </w:p>
    <w:p w14:paraId="1C32F7D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 xml:space="preserve">c) </w:t>
      </w:r>
      <w:r>
        <w:rPr>
          <w:rFonts w:ascii="Swis721 BT,BoldItalic" w:eastAsiaTheme="minorHAnsi" w:hAnsi="Swis721 BT,BoldItalic" w:cs="Swis721 BT,BoldItalic"/>
          <w:b/>
          <w:bCs/>
          <w:i/>
          <w:iCs/>
          <w:color w:val="000000"/>
        </w:rPr>
        <w:t xml:space="preserve">Instrucciones de uso y mantenimiento: </w:t>
      </w:r>
      <w:r>
        <w:rPr>
          <w:rFonts w:ascii="Swis721 BT" w:eastAsiaTheme="minorHAnsi" w:hAnsi="Swis721 BT" w:cs="Swis721 BT"/>
          <w:color w:val="000000"/>
        </w:rPr>
        <w:t>información sobre las condiciones</w:t>
      </w:r>
    </w:p>
    <w:p w14:paraId="6A5B7F3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utilización de la instalación, así como las instrucciones para el</w:t>
      </w:r>
    </w:p>
    <w:p w14:paraId="532D0DD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mantenimiento adecuado, que se plasmará en un "Manual de Instrucciones o</w:t>
      </w:r>
    </w:p>
    <w:p w14:paraId="02795FA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anexo de Información al usuario". Dicho manual contendrá las instrucciones</w:t>
      </w:r>
    </w:p>
    <w:p w14:paraId="055856E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generales y específicas de uso (actuación), de instrucciones de uso y</w:t>
      </w:r>
    </w:p>
    <w:p w14:paraId="29099FD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mantenimiento: para instalaciones privadas, receptoras y de generación en</w:t>
      </w:r>
    </w:p>
    <w:p w14:paraId="71463BC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régimen especial, información sobre las condiciones de utilización de la</w:t>
      </w:r>
    </w:p>
    <w:p w14:paraId="2E716C0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instalación, así como las instrucciones para el mantenimiento adecuado, que</w:t>
      </w:r>
    </w:p>
    <w:p w14:paraId="504AE38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plasmará en un “Manual de Instrucciones o Anexo de Información al</w:t>
      </w:r>
    </w:p>
    <w:p w14:paraId="64084DD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usuario”. Dicho manual contendrá las instrucciones generales y específicas de</w:t>
      </w:r>
    </w:p>
    <w:p w14:paraId="2DA03FF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uso (actuación), de seguridad (preventivas, prohibiciones...) y de</w:t>
      </w:r>
    </w:p>
    <w:p w14:paraId="77C2223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mantenimiento (cuáles, periodicidad, cómo, quién...) necesarias e</w:t>
      </w:r>
    </w:p>
    <w:p w14:paraId="6DA8A3F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imprescindibles para operar y mantener, correctamente y con seguridad, la</w:t>
      </w:r>
    </w:p>
    <w:p w14:paraId="79A7869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instalación teniendo en cuenta el nivel de cualificación previsible del usuario</w:t>
      </w:r>
    </w:p>
    <w:p w14:paraId="2AE3F1F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final. Se deberá incluir, además, tanto el esquema unifilar, como la</w:t>
      </w:r>
    </w:p>
    <w:p w14:paraId="05C5EB0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documentación gráfica necesaria.</w:t>
      </w:r>
    </w:p>
    <w:p w14:paraId="14D6D0D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3.9.4.- </w:t>
      </w:r>
      <w:r>
        <w:rPr>
          <w:rFonts w:ascii="Tahoma,Bold" w:eastAsiaTheme="minorHAnsi" w:hAnsi="Tahoma,Bold" w:cs="Tahoma,Bold"/>
          <w:b/>
          <w:bCs/>
          <w:color w:val="000000"/>
        </w:rPr>
        <w:t>Certificado de dirección y finalización de obra</w:t>
      </w:r>
    </w:p>
    <w:p w14:paraId="1016019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 el documento emitido por el Ingeniero-Director como Técnico Facultativo</w:t>
      </w:r>
    </w:p>
    <w:p w14:paraId="3748275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competente, en el que certifica que ha dirigido personal y eficazmente los trabajos de</w:t>
      </w:r>
    </w:p>
    <w:p w14:paraId="661A2FD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la instalación proyectada, asistiendo con la frecuencia que su deber de vigilancia del</w:t>
      </w:r>
    </w:p>
    <w:p w14:paraId="15AB036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5CAE899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2EE24E4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3AE12E5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6BBB9CD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177BD64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04D7CE8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343 de 506</w:t>
      </w:r>
    </w:p>
    <w:p w14:paraId="661B43D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3F05B84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597ACE8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575242B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57 DE 112</w:t>
      </w:r>
    </w:p>
    <w:p w14:paraId="09D59A3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desarrollo de los trabajos ha estimado necesario, comprobando finalmente que la</w:t>
      </w:r>
    </w:p>
    <w:p w14:paraId="62899A2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obra está completamente terminada y que se ha realizado de acuerdo con las</w:t>
      </w:r>
    </w:p>
    <w:p w14:paraId="53EC8FA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especificaciones contenidas en el proyecto de ejecución presentado, con las</w:t>
      </w:r>
    </w:p>
    <w:p w14:paraId="354FFBA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modificaciones de escasa importancia que se indiquen, cumpliendo, así mismo, con</w:t>
      </w:r>
    </w:p>
    <w:p w14:paraId="5876AE9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legislación vigente relativa a los Reglamentos de Seguridad que le sean de</w:t>
      </w:r>
    </w:p>
    <w:p w14:paraId="5C144D5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aplicación. Dicho certificado deberá ajustarse al modelo correspondiente que figura</w:t>
      </w:r>
    </w:p>
    <w:p w14:paraId="11E7D9D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el anexo VI del Decreto 141/2009.</w:t>
      </w:r>
    </w:p>
    <w:p w14:paraId="069C379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 xml:space="preserve">Si durante la tramitación o ejecución del proyecto se procede al cambio del </w:t>
      </w:r>
      <w:proofErr w:type="spellStart"/>
      <w:r>
        <w:rPr>
          <w:rFonts w:ascii="Swis721 BT" w:eastAsiaTheme="minorHAnsi" w:hAnsi="Swis721 BT" w:cs="Swis721 BT"/>
          <w:color w:val="000000"/>
        </w:rPr>
        <w:t>ingenieroproyectista</w:t>
      </w:r>
      <w:proofErr w:type="spellEnd"/>
    </w:p>
    <w:p w14:paraId="320E523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o del Director Facultativo, este hecho deberá quedar expresamente</w:t>
      </w:r>
    </w:p>
    <w:p w14:paraId="6A74A2B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reflejado en la documentación presentada por el peticionario ante la Administración,</w:t>
      </w:r>
    </w:p>
    <w:p w14:paraId="1793B3D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designando al nuevo técnico facultativo correspondiente. En el caso de que ello</w:t>
      </w:r>
    </w:p>
    <w:p w14:paraId="18679CD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conlleve cambios en el proyecto original, se acreditará la conformidad del autor del</w:t>
      </w:r>
    </w:p>
    <w:p w14:paraId="59F7E9F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proyecto o en su defecto se aportará un nuevo proyecto.</w:t>
      </w:r>
    </w:p>
    <w:p w14:paraId="16D7CC7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Certificado, una vez emitido y fechado por el técnico facultativo, perderá su validez</w:t>
      </w:r>
    </w:p>
    <w:p w14:paraId="6FCB2D3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ante la Administración si su presentación excede el plazo de TRES (3) MESES,</w:t>
      </w:r>
    </w:p>
    <w:p w14:paraId="6091B3B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contado desde dicha fecha. En tal caso se deberá expedir una nueva Certificación</w:t>
      </w:r>
    </w:p>
    <w:p w14:paraId="50A7C07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actualizada, suscrita por el mismo autor.</w:t>
      </w:r>
    </w:p>
    <w:p w14:paraId="4E8F079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3.9.5.- </w:t>
      </w:r>
      <w:r>
        <w:rPr>
          <w:rFonts w:ascii="Tahoma,Bold" w:eastAsiaTheme="minorHAnsi" w:hAnsi="Tahoma,Bold" w:cs="Tahoma,Bold"/>
          <w:b/>
          <w:bCs/>
          <w:color w:val="000000"/>
        </w:rPr>
        <w:t>Certificado de instalación</w:t>
      </w:r>
    </w:p>
    <w:p w14:paraId="602329C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 el documento emitido por la empresa instaladora autorizada y firmado por el</w:t>
      </w:r>
    </w:p>
    <w:p w14:paraId="4007D10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profesional habilitado adscrito a la misma que ha ejecutado la correspondiente</w:t>
      </w:r>
    </w:p>
    <w:p w14:paraId="06E9CEE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instalación eléctrica, en el que se certifica que la misma está terminada y ha sido</w:t>
      </w:r>
    </w:p>
    <w:p w14:paraId="52B469C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realizada de conformidad con la reglamentación vigente y con el documento técnico</w:t>
      </w:r>
    </w:p>
    <w:p w14:paraId="6E4C12D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diseño correspondiente, habiendo sido verificada satisfactoriamente en los</w:t>
      </w:r>
    </w:p>
    <w:p w14:paraId="777CEBB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términos que establece dicha normativa específica, y utilizando materiales y equipos</w:t>
      </w:r>
    </w:p>
    <w:p w14:paraId="0E6B011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que son conformes a las normas y especificaciones técnicas declaradas de obligado</w:t>
      </w:r>
    </w:p>
    <w:p w14:paraId="3A15280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cumplimiento.</w:t>
      </w:r>
    </w:p>
    <w:p w14:paraId="58AD13C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empresa instaladora autorizada extenderá, con carácter obligatorio, un Certificado</w:t>
      </w:r>
    </w:p>
    <w:p w14:paraId="02DD33A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Instalación (según modelo oficial) y un Manual de Instrucciones por cada</w:t>
      </w:r>
    </w:p>
    <w:p w14:paraId="7B127C0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instalación que realice, ya se trate de una nueva o reforma de una existente.</w:t>
      </w:r>
    </w:p>
    <w:p w14:paraId="0F2C2E6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la tramitación de las instalaciones donde concurran varias instalaciones</w:t>
      </w:r>
    </w:p>
    <w:p w14:paraId="2CFBD49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individuales, deben presentarse tantos Certificados y Manuales como instalaciones</w:t>
      </w:r>
    </w:p>
    <w:p w14:paraId="54179C2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individuales existan, además de los correspondientes a las zonas comunes. Con</w:t>
      </w:r>
    </w:p>
    <w:p w14:paraId="28CDF18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carácter general no se diligenciarán Certificados de instalaciones individuales</w:t>
      </w:r>
    </w:p>
    <w:p w14:paraId="7FB6FFA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independientemente de los correspondientes a la instalación común a la que estén</w:t>
      </w:r>
    </w:p>
    <w:p w14:paraId="2A7AE4C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vinculados.</w:t>
      </w:r>
    </w:p>
    <w:p w14:paraId="47A6FC1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Certificado de Instalación una vez emitido, fechado y firmado, deberá ser</w:t>
      </w:r>
    </w:p>
    <w:p w14:paraId="6C228DE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presentado en la Administración en el plazo máximo de TRES (3) MESES, contado</w:t>
      </w:r>
    </w:p>
    <w:p w14:paraId="04AA6E3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desde dicha fecha. En su defecto será necesario expedir un nuevo Certificado</w:t>
      </w:r>
    </w:p>
    <w:p w14:paraId="1953471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actualizado por parte del mismo autor.</w:t>
      </w:r>
    </w:p>
    <w:p w14:paraId="2ADA202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0D10753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4B6DEB9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52F4D30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1551A4F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783177C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1CCC2EE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344 de 506</w:t>
      </w:r>
    </w:p>
    <w:p w14:paraId="602F730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175CFF6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65BFECA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0EE6F71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58 DE 112</w:t>
      </w:r>
    </w:p>
    <w:p w14:paraId="4DA23C8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3.9.6.- </w:t>
      </w:r>
      <w:r>
        <w:rPr>
          <w:rFonts w:ascii="Tahoma,Bold" w:eastAsiaTheme="minorHAnsi" w:hAnsi="Tahoma,Bold" w:cs="Tahoma,Bold"/>
          <w:b/>
          <w:bCs/>
          <w:color w:val="000000"/>
        </w:rPr>
        <w:t>Libro de órdenes</w:t>
      </w:r>
    </w:p>
    <w:p w14:paraId="63F97EC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las instalaciones eléctricas para las que preceptivamente sea necesaria una</w:t>
      </w:r>
    </w:p>
    <w:p w14:paraId="75809F4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Dirección Facultativa, éstas tendrán la obligación de contar con la existencia de un</w:t>
      </w:r>
    </w:p>
    <w:p w14:paraId="626B7FF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Libro de Órdenes donde queden reflejadas todas las incidencias y actuaciones</w:t>
      </w:r>
    </w:p>
    <w:p w14:paraId="51184B3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relevantes en la obra y sus hitos, junto con las instrucciones, modificaciones, órdenes</w:t>
      </w:r>
    </w:p>
    <w:p w14:paraId="2C0B6BA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u otras informaciones dirigidas al Contratista por la Dirección Facultativa.</w:t>
      </w:r>
    </w:p>
    <w:p w14:paraId="4D2ECA1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Dicho libro de órdenes estará en la oficina de la obra y será diligenciado y fechado,</w:t>
      </w:r>
    </w:p>
    <w:p w14:paraId="170C23C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antes del comienzo de las mismas, por el correspondiente Colegio Oficial de</w:t>
      </w:r>
    </w:p>
    <w:p w14:paraId="47C49AE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profesionales con competencias en la materia y el mismo podrá ser requerido por la</w:t>
      </w:r>
    </w:p>
    <w:p w14:paraId="5C783A9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Administración en cualquier momento, durante y después de la ejecución de la</w:t>
      </w:r>
    </w:p>
    <w:p w14:paraId="0B6C40B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instalación, y será considerado como documento esencial en aquellos casos de</w:t>
      </w:r>
    </w:p>
    <w:p w14:paraId="52FB9D7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discrepancia entre la dirección técnica y las empresas instaladoras intervinientes.</w:t>
      </w:r>
    </w:p>
    <w:p w14:paraId="19D5018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cumplimiento de las órdenes expresadas en dicho Libro es de carácter obligatorio</w:t>
      </w:r>
    </w:p>
    <w:p w14:paraId="1BA75D7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para el Contratista así como aquellas que recoge el presente Pliego de Condiciones.</w:t>
      </w:r>
    </w:p>
    <w:p w14:paraId="7EB9B9D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contratista o empresa instaladora autorizada, estará obligado a transcribir en dicho</w:t>
      </w:r>
    </w:p>
    <w:p w14:paraId="361BEAA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Libro cuantas órdenes o instrucciones reciba por escrito de la Dirección Facultativa, y</w:t>
      </w:r>
    </w:p>
    <w:p w14:paraId="6806490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 firmar el oportuno acuse de recibo, sin perjuicio de la autorización de tales</w:t>
      </w:r>
    </w:p>
    <w:p w14:paraId="542BB5F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transcripciones por la Dirección en el Libro indicado.</w:t>
      </w:r>
    </w:p>
    <w:p w14:paraId="2BF1395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citado Libro de Órdenes y Asistencias se regirá según el Decreto 462/1971 y la</w:t>
      </w:r>
    </w:p>
    <w:p w14:paraId="6032CD8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Orden de 9 de Junio de 1971.</w:t>
      </w:r>
    </w:p>
    <w:p w14:paraId="1803699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3.9.7.- </w:t>
      </w:r>
      <w:r>
        <w:rPr>
          <w:rFonts w:ascii="Tahoma,Bold" w:eastAsiaTheme="minorHAnsi" w:hAnsi="Tahoma,Bold" w:cs="Tahoma,Bold"/>
          <w:b/>
          <w:bCs/>
          <w:color w:val="000000"/>
        </w:rPr>
        <w:t>Incompatibilidades</w:t>
      </w:r>
    </w:p>
    <w:p w14:paraId="55F7A75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una misma instalación u obra el Director de Obra no podrá coincidir con el</w:t>
      </w:r>
    </w:p>
    <w:p w14:paraId="18DC9A3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instalador ni tener vinculación laboral con la empresa instaladora que está ejecutando</w:t>
      </w:r>
    </w:p>
    <w:p w14:paraId="6215EEE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la obra.</w:t>
      </w:r>
    </w:p>
    <w:p w14:paraId="7E79E39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3.9.8.- </w:t>
      </w:r>
      <w:r>
        <w:rPr>
          <w:rFonts w:ascii="Tahoma,Bold" w:eastAsiaTheme="minorHAnsi" w:hAnsi="Tahoma,Bold" w:cs="Tahoma,Bold"/>
          <w:b/>
          <w:bCs/>
          <w:color w:val="000000"/>
        </w:rPr>
        <w:t>Instalaciones ejecutadas por más de una empresa instaladora.</w:t>
      </w:r>
    </w:p>
    <w:p w14:paraId="251DC88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aquellas instalaciones donde intervengan, de manera coordinada, más de una</w:t>
      </w:r>
    </w:p>
    <w:p w14:paraId="02A238B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empresa instaladora autorizada, deberá quedar nítidamente definida la actuación de</w:t>
      </w:r>
    </w:p>
    <w:p w14:paraId="24665FE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cada una y en qué grado de subordinación. Cada una de las empresas intervinientes</w:t>
      </w:r>
    </w:p>
    <w:p w14:paraId="067A0D3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emitirá su propio Certificado de Instalación, para la parte de la instalación que ha</w:t>
      </w:r>
    </w:p>
    <w:p w14:paraId="1358ED5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ejecutado. La Dirección Facultativa tendrá la obligación de recoger tal circunstancia</w:t>
      </w:r>
    </w:p>
    <w:p w14:paraId="5595E29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el Certificado de Dirección y Finalización de obra correspondiente, indicando con</w:t>
      </w:r>
    </w:p>
    <w:p w14:paraId="7222BFB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precisión el reparto de tareas y responsabilidades.</w:t>
      </w:r>
    </w:p>
    <w:p w14:paraId="3A21381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3.9.9.- </w:t>
      </w:r>
      <w:r>
        <w:rPr>
          <w:rFonts w:ascii="Tahoma,Bold" w:eastAsiaTheme="minorHAnsi" w:hAnsi="Tahoma,Bold" w:cs="Tahoma,Bold"/>
          <w:b/>
          <w:bCs/>
          <w:color w:val="000000"/>
        </w:rPr>
        <w:t>Subcontratación</w:t>
      </w:r>
    </w:p>
    <w:p w14:paraId="277223E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subcontratación se podrá realizar pero siempre y de forma obligatoria entre</w:t>
      </w:r>
    </w:p>
    <w:p w14:paraId="60D7077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empresas instaladoras autorizadas, exigiéndosele la autorización previa del Promotor.</w:t>
      </w:r>
    </w:p>
    <w:p w14:paraId="344637D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subcontratistas responderán directamente ante la empresa instaladora principal,</w:t>
      </w:r>
    </w:p>
    <w:p w14:paraId="04D85A1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pero tendrán que someterse a las mismas exigencias de profesionalidad, calidad y</w:t>
      </w:r>
    </w:p>
    <w:p w14:paraId="7B05064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seguridad en la obra que ésta.</w:t>
      </w:r>
    </w:p>
    <w:p w14:paraId="0ACF07D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436DB87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634AD83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4955A32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7560DB9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1FD53A8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5233EF1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345 de 506</w:t>
      </w:r>
    </w:p>
    <w:p w14:paraId="2D68243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0F422A2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7858ABC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7CC3E52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59 DE 112</w:t>
      </w:r>
    </w:p>
    <w:p w14:paraId="023B425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  <w:sz w:val="28"/>
          <w:szCs w:val="28"/>
        </w:rPr>
      </w:pPr>
      <w:r>
        <w:rPr>
          <w:rFonts w:ascii="Tahoma,Bold" w:eastAsiaTheme="minorHAnsi" w:hAnsi="Tahoma,Bold" w:cs="Tahoma,Bold"/>
          <w:b/>
          <w:bCs/>
          <w:color w:val="000000"/>
          <w:sz w:val="28"/>
          <w:szCs w:val="28"/>
        </w:rPr>
        <w:t>4.- CAPITULO IV: LÍNEA SUBTERRÁNEA DE B.T.</w:t>
      </w:r>
    </w:p>
    <w:p w14:paraId="366BF0F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4.1.- NORMATIVA DE APLICACIÓN</w:t>
      </w:r>
    </w:p>
    <w:p w14:paraId="6608483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Además de las condiciones técnicas particulares contenidas en el presente Pliego,</w:t>
      </w:r>
    </w:p>
    <w:p w14:paraId="66C83D7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serán de aplicación, y se observarán en todo momento durante la ejecución de la</w:t>
      </w:r>
    </w:p>
    <w:p w14:paraId="2AEA573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Obra, las siguientes normas y reglamentos:</w:t>
      </w:r>
    </w:p>
    <w:p w14:paraId="7B1FDAA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,Bold" w:eastAsiaTheme="minorHAnsi" w:hAnsi="Swis721 BT,Bold" w:cs="Swis721 BT,Bold"/>
          <w:b/>
          <w:bCs/>
          <w:color w:val="000000"/>
        </w:rPr>
        <w:t>REAL DECRETO 842/2002 de 2 de agosto</w:t>
      </w:r>
      <w:r>
        <w:rPr>
          <w:rFonts w:ascii="Swis721 BT" w:eastAsiaTheme="minorHAnsi" w:hAnsi="Swis721 BT" w:cs="Swis721 BT"/>
          <w:color w:val="000000"/>
        </w:rPr>
        <w:t>, por el que se aprueba el Reglamento</w:t>
      </w:r>
    </w:p>
    <w:p w14:paraId="1014091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Electrotécnico para Baja Tensión, (BOE 18-9-2002)</w:t>
      </w:r>
    </w:p>
    <w:p w14:paraId="6BACA74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,Bold" w:eastAsiaTheme="minorHAnsi" w:hAnsi="Swis721 BT,Bold" w:cs="Swis721 BT,Bold"/>
          <w:b/>
          <w:bCs/>
          <w:color w:val="000000"/>
        </w:rPr>
        <w:t>RESOLUCIÓN de 18 de enero de 1988 del Mº de Industria y Energía</w:t>
      </w:r>
      <w:r>
        <w:rPr>
          <w:rFonts w:ascii="Swis721 BT" w:eastAsiaTheme="minorHAnsi" w:hAnsi="Swis721 BT" w:cs="Swis721 BT"/>
          <w:color w:val="000000"/>
        </w:rPr>
        <w:t>, por la que se</w:t>
      </w:r>
    </w:p>
    <w:p w14:paraId="5999D09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autoriza el empleo del sistema de instalación con conductores aislados bajo canales</w:t>
      </w:r>
    </w:p>
    <w:p w14:paraId="7CE4187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protectores de material plástico (BOE 19-2-1988)</w:t>
      </w:r>
    </w:p>
    <w:p w14:paraId="558C088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,Bold" w:eastAsiaTheme="minorHAnsi" w:hAnsi="Swis721 BT,Bold" w:cs="Swis721 BT,Bold"/>
          <w:b/>
          <w:bCs/>
          <w:color w:val="000000"/>
        </w:rPr>
        <w:t>REAL DECRETO 1955/2000, de 1 de diciembre</w:t>
      </w:r>
      <w:r>
        <w:rPr>
          <w:rFonts w:ascii="Swis721 BT" w:eastAsiaTheme="minorHAnsi" w:hAnsi="Swis721 BT" w:cs="Swis721 BT"/>
          <w:color w:val="000000"/>
        </w:rPr>
        <w:t>, por el que se regulan las</w:t>
      </w:r>
    </w:p>
    <w:p w14:paraId="783078A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actividades de transporte, distribución, comercialización, suministro y procedimiento</w:t>
      </w:r>
    </w:p>
    <w:p w14:paraId="7691E62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autorización de instalaciones de energía eléctrica (BOE 27-12-2000).</w:t>
      </w:r>
    </w:p>
    <w:p w14:paraId="563647D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,Bold" w:eastAsiaTheme="minorHAnsi" w:hAnsi="Swis721 BT,Bold" w:cs="Swis721 BT,Bold"/>
          <w:b/>
          <w:bCs/>
          <w:color w:val="000000"/>
        </w:rPr>
        <w:t>ORDEN del Ministerio de Obras Públicas y Urbanismo de 4 de junio de 1984</w:t>
      </w:r>
      <w:r>
        <w:rPr>
          <w:rFonts w:ascii="Swis721 BT" w:eastAsiaTheme="minorHAnsi" w:hAnsi="Swis721 BT" w:cs="Swis721 BT"/>
          <w:color w:val="000000"/>
        </w:rPr>
        <w:t>, por</w:t>
      </w:r>
    </w:p>
    <w:p w14:paraId="7B6F0AC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que se aprueba la Norma Tecnológica de la Edificación NTE-IER: Instalaciones de</w:t>
      </w:r>
    </w:p>
    <w:p w14:paraId="6DFE327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Electricidad: Red Exterior.</w:t>
      </w:r>
    </w:p>
    <w:p w14:paraId="4BE1D61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,Bold" w:eastAsiaTheme="minorHAnsi" w:hAnsi="Swis721 BT,Bold" w:cs="Swis721 BT,Bold"/>
          <w:b/>
          <w:bCs/>
          <w:color w:val="000000"/>
        </w:rPr>
      </w:pPr>
      <w:r>
        <w:rPr>
          <w:rFonts w:ascii="Swis721 BT,Bold" w:eastAsiaTheme="minorHAnsi" w:hAnsi="Swis721 BT,Bold" w:cs="Swis721 BT,Bold"/>
          <w:b/>
          <w:bCs/>
          <w:color w:val="000000"/>
        </w:rPr>
        <w:t>Normativa específica para Canarias:</w:t>
      </w:r>
    </w:p>
    <w:p w14:paraId="31E0183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,Bold" w:eastAsiaTheme="minorHAnsi" w:hAnsi="Swis721 BT,Bold" w:cs="Swis721 BT,Bold"/>
          <w:b/>
          <w:bCs/>
          <w:color w:val="000000"/>
        </w:rPr>
        <w:t xml:space="preserve">Normas de ENDESA </w:t>
      </w:r>
      <w:r>
        <w:rPr>
          <w:rFonts w:ascii="Swis721 BT" w:eastAsiaTheme="minorHAnsi" w:hAnsi="Swis721 BT" w:cs="Swis721 BT"/>
          <w:color w:val="000000"/>
        </w:rPr>
        <w:t>para redes subterráneas de distribución de energía eléctrica en</w:t>
      </w:r>
    </w:p>
    <w:p w14:paraId="7D0E9FB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baja tensión.</w:t>
      </w:r>
    </w:p>
    <w:p w14:paraId="3513361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,Bold" w:eastAsiaTheme="minorHAnsi" w:hAnsi="Swis721 BT,Bold" w:cs="Swis721 BT,Bold"/>
          <w:b/>
          <w:bCs/>
          <w:color w:val="000000"/>
        </w:rPr>
        <w:t>Normas UNE referenciadas en este pliego</w:t>
      </w:r>
      <w:r>
        <w:rPr>
          <w:rFonts w:ascii="Swis721 BT" w:eastAsiaTheme="minorHAnsi" w:hAnsi="Swis721 BT" w:cs="Swis721 BT"/>
          <w:color w:val="000000"/>
        </w:rPr>
        <w:t>:</w:t>
      </w:r>
    </w:p>
    <w:p w14:paraId="3D0E996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 Narrow,Bold" w:eastAsiaTheme="minorHAnsi" w:hAnsi="Arial Narrow,Bold" w:cs="Arial Narrow,Bold"/>
          <w:b/>
          <w:bCs/>
          <w:color w:val="000000"/>
          <w:sz w:val="16"/>
          <w:szCs w:val="16"/>
        </w:rPr>
      </w:pPr>
      <w:r>
        <w:rPr>
          <w:rFonts w:ascii="Arial Narrow,Bold" w:eastAsiaTheme="minorHAnsi" w:hAnsi="Arial Narrow,Bold" w:cs="Arial Narrow,Bold"/>
          <w:b/>
          <w:bCs/>
          <w:color w:val="000000"/>
          <w:sz w:val="16"/>
          <w:szCs w:val="16"/>
        </w:rPr>
        <w:t>UNE-EN 50.086-2-4</w:t>
      </w:r>
    </w:p>
    <w:p w14:paraId="74209D3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 Narrow" w:eastAsiaTheme="minorHAnsi" w:hAnsi="Arial Narrow" w:cs="Arial Narrow"/>
          <w:color w:val="000000"/>
          <w:sz w:val="16"/>
          <w:szCs w:val="16"/>
        </w:rPr>
      </w:pPr>
      <w:r>
        <w:rPr>
          <w:rFonts w:ascii="Arial Narrow" w:eastAsiaTheme="minorHAnsi" w:hAnsi="Arial Narrow" w:cs="Arial Narrow"/>
          <w:color w:val="000000"/>
          <w:sz w:val="16"/>
          <w:szCs w:val="16"/>
        </w:rPr>
        <w:t>Sistemas de tubos para la conducción de</w:t>
      </w:r>
    </w:p>
    <w:p w14:paraId="223D720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 Narrow" w:eastAsiaTheme="minorHAnsi" w:hAnsi="Arial Narrow" w:cs="Arial Narrow"/>
          <w:color w:val="000000"/>
          <w:sz w:val="16"/>
          <w:szCs w:val="16"/>
        </w:rPr>
      </w:pPr>
      <w:r>
        <w:rPr>
          <w:rFonts w:ascii="Arial Narrow" w:eastAsiaTheme="minorHAnsi" w:hAnsi="Arial Narrow" w:cs="Arial Narrow"/>
          <w:color w:val="000000"/>
          <w:sz w:val="16"/>
          <w:szCs w:val="16"/>
        </w:rPr>
        <w:t>cables. Parte 2-2: Requisitos particulares para</w:t>
      </w:r>
    </w:p>
    <w:p w14:paraId="2A4B241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 Narrow" w:eastAsiaTheme="minorHAnsi" w:hAnsi="Arial Narrow" w:cs="Arial Narrow"/>
          <w:color w:val="000000"/>
          <w:sz w:val="16"/>
          <w:szCs w:val="16"/>
        </w:rPr>
      </w:pPr>
      <w:r>
        <w:rPr>
          <w:rFonts w:ascii="Arial Narrow" w:eastAsiaTheme="minorHAnsi" w:hAnsi="Arial Narrow" w:cs="Arial Narrow"/>
          <w:color w:val="000000"/>
          <w:sz w:val="16"/>
          <w:szCs w:val="16"/>
        </w:rPr>
        <w:t>sistemas de tubos enterrados.</w:t>
      </w:r>
    </w:p>
    <w:p w14:paraId="1FB3979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 Narrow" w:eastAsiaTheme="minorHAnsi" w:hAnsi="Arial Narrow" w:cs="Arial Narrow"/>
          <w:color w:val="000000"/>
          <w:sz w:val="16"/>
          <w:szCs w:val="16"/>
        </w:rPr>
      </w:pPr>
      <w:r>
        <w:rPr>
          <w:rFonts w:ascii="Arial Narrow,Bold" w:eastAsiaTheme="minorHAnsi" w:hAnsi="Arial Narrow,Bold" w:cs="Arial Narrow,Bold"/>
          <w:b/>
          <w:bCs/>
          <w:color w:val="000000"/>
          <w:sz w:val="16"/>
          <w:szCs w:val="16"/>
        </w:rPr>
        <w:t xml:space="preserve">UNE 20.435 </w:t>
      </w:r>
      <w:r>
        <w:rPr>
          <w:rFonts w:ascii="Arial Narrow" w:eastAsiaTheme="minorHAnsi" w:hAnsi="Arial Narrow" w:cs="Arial Narrow"/>
          <w:color w:val="000000"/>
          <w:sz w:val="16"/>
          <w:szCs w:val="16"/>
        </w:rPr>
        <w:t>Guía para la elección de cables de alta tensión.</w:t>
      </w:r>
    </w:p>
    <w:p w14:paraId="47CC2A0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 Narrow,Bold" w:eastAsiaTheme="minorHAnsi" w:hAnsi="Arial Narrow,Bold" w:cs="Arial Narrow,Bold"/>
          <w:b/>
          <w:bCs/>
          <w:color w:val="000000"/>
          <w:sz w:val="16"/>
          <w:szCs w:val="16"/>
        </w:rPr>
      </w:pPr>
      <w:r>
        <w:rPr>
          <w:rFonts w:ascii="Arial Narrow,Bold" w:eastAsiaTheme="minorHAnsi" w:hAnsi="Arial Narrow,Bold" w:cs="Arial Narrow,Bold"/>
          <w:b/>
          <w:bCs/>
          <w:color w:val="000000"/>
          <w:sz w:val="16"/>
          <w:szCs w:val="16"/>
        </w:rPr>
        <w:t>Norma UNE 20.324</w:t>
      </w:r>
    </w:p>
    <w:p w14:paraId="7E75B0D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 Narrow,Bold" w:eastAsiaTheme="minorHAnsi" w:hAnsi="Arial Narrow,Bold" w:cs="Arial Narrow,Bold"/>
          <w:b/>
          <w:bCs/>
          <w:color w:val="000000"/>
          <w:sz w:val="16"/>
          <w:szCs w:val="16"/>
        </w:rPr>
      </w:pPr>
      <w:r>
        <w:rPr>
          <w:rFonts w:ascii="Arial Narrow,Bold" w:eastAsiaTheme="minorHAnsi" w:hAnsi="Arial Narrow,Bold" w:cs="Arial Narrow,Bold"/>
          <w:b/>
          <w:bCs/>
          <w:color w:val="000000"/>
          <w:sz w:val="16"/>
          <w:szCs w:val="16"/>
        </w:rPr>
        <w:t>Grados de protección proporcionados por</w:t>
      </w:r>
    </w:p>
    <w:p w14:paraId="040D7DC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 Narrow,Bold" w:eastAsiaTheme="minorHAnsi" w:hAnsi="Arial Narrow,Bold" w:cs="Arial Narrow,Bold"/>
          <w:b/>
          <w:bCs/>
          <w:color w:val="000000"/>
          <w:sz w:val="16"/>
          <w:szCs w:val="16"/>
        </w:rPr>
      </w:pPr>
      <w:r>
        <w:rPr>
          <w:rFonts w:ascii="Arial Narrow,Bold" w:eastAsiaTheme="minorHAnsi" w:hAnsi="Arial Narrow,Bold" w:cs="Arial Narrow,Bold"/>
          <w:b/>
          <w:bCs/>
          <w:color w:val="000000"/>
          <w:sz w:val="16"/>
          <w:szCs w:val="16"/>
        </w:rPr>
        <w:t>las envolventes</w:t>
      </w:r>
    </w:p>
    <w:p w14:paraId="149ED6C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 Narrow,Bold" w:eastAsiaTheme="minorHAnsi" w:hAnsi="Arial Narrow,Bold" w:cs="Arial Narrow,Bold"/>
          <w:b/>
          <w:bCs/>
          <w:color w:val="000000"/>
          <w:sz w:val="16"/>
          <w:szCs w:val="16"/>
        </w:rPr>
      </w:pPr>
      <w:r>
        <w:rPr>
          <w:rFonts w:ascii="Arial Narrow,Bold" w:eastAsiaTheme="minorHAnsi" w:hAnsi="Arial Narrow,Bold" w:cs="Arial Narrow,Bold"/>
          <w:b/>
          <w:bCs/>
          <w:color w:val="000000"/>
          <w:sz w:val="16"/>
          <w:szCs w:val="16"/>
        </w:rPr>
        <w:t>Norma UNE 38.010 Anodizaciones de aluminio y sus aleaciones.</w:t>
      </w:r>
    </w:p>
    <w:p w14:paraId="2CA2F6A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Salvo que se trate de prescripciones cuyo cumplimiento esté obligado por la vigente</w:t>
      </w:r>
    </w:p>
    <w:p w14:paraId="02DC198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legislación, en caso de discrepancia entre el contenido de los documentos</w:t>
      </w:r>
    </w:p>
    <w:p w14:paraId="50CC8C9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anteriormente mencionados se aplicará el criterio correspondiente al que tenga una</w:t>
      </w:r>
    </w:p>
    <w:p w14:paraId="52394A7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fecha de aplicación posterior. Con idéntica salvedad, será de aplicación preferente,</w:t>
      </w:r>
    </w:p>
    <w:p w14:paraId="7AEA225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respecto de los anteriores documentos lo expresado en este Pliego de Condiciones</w:t>
      </w:r>
    </w:p>
    <w:p w14:paraId="0333B05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Técnicas Particulares.</w:t>
      </w:r>
    </w:p>
    <w:p w14:paraId="7101639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5D57154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70D7A81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1C588B1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0BDDD50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5842C3F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1465953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346 de 506</w:t>
      </w:r>
    </w:p>
    <w:p w14:paraId="1819D2F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31C031B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3540125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760CA42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60 DE 112</w:t>
      </w:r>
    </w:p>
    <w:p w14:paraId="5E01E1A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4.1.1.- </w:t>
      </w:r>
      <w:r>
        <w:rPr>
          <w:rFonts w:ascii="Tahoma,Bold" w:eastAsiaTheme="minorHAnsi" w:hAnsi="Tahoma,Bold" w:cs="Tahoma,Bold"/>
          <w:b/>
          <w:bCs/>
          <w:color w:val="000000"/>
        </w:rPr>
        <w:t>Trazado</w:t>
      </w:r>
    </w:p>
    <w:p w14:paraId="093B999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canalizaciones se dispondrán, en general, por terrenos de dominio público, y en</w:t>
      </w:r>
    </w:p>
    <w:p w14:paraId="4E7F22D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zonas perfectamente delimitadas, preferentemente bajo las aceras. El trazado será lo</w:t>
      </w:r>
    </w:p>
    <w:p w14:paraId="7E68AA2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más rectilíneo posible y a poder ser paralelo a referencias fijas como líneas en</w:t>
      </w:r>
    </w:p>
    <w:p w14:paraId="1053C94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fachada y bordillos. Asimismo, deberán tenerse en cuenta los radios de curvatura</w:t>
      </w:r>
    </w:p>
    <w:p w14:paraId="795C492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mínimos, fijados por los fabricantes (o en su defecto los indicados en las normas de la</w:t>
      </w:r>
    </w:p>
    <w:p w14:paraId="646E6F9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serie UNE 20.435), a respetar en los cambios de dirección.</w:t>
      </w:r>
    </w:p>
    <w:p w14:paraId="7BBD11A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Antes de comenzar los trabajos, se marcarán en el pavimento las zonas donde se</w:t>
      </w:r>
    </w:p>
    <w:p w14:paraId="1F5C482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abrirán las zanjas, marcando tanto su anchura como su longitud y las zonas donde se</w:t>
      </w:r>
    </w:p>
    <w:p w14:paraId="3248070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dejen llaves para la contención del terreno. Si ha habido posibilidad de conocer las</w:t>
      </w:r>
    </w:p>
    <w:p w14:paraId="1041BC9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acometidas de otros servicios a las fincas construidas, se indicarán sus situaciones con</w:t>
      </w:r>
    </w:p>
    <w:p w14:paraId="44EC665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fin de tomar las precauciones debidas.</w:t>
      </w:r>
    </w:p>
    <w:p w14:paraId="3C1ED2A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Antes de proceder a la apertura de las zanjas se abrirán calas de reconocimiento para</w:t>
      </w:r>
    </w:p>
    <w:p w14:paraId="0584093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confirmar o rectificar el trazado previsto.</w:t>
      </w:r>
    </w:p>
    <w:p w14:paraId="3563485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estudiará la señalización de acuerdo con las normas municipales y se</w:t>
      </w:r>
    </w:p>
    <w:p w14:paraId="3CDA3F7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determinarán las protecciones precisas tanto de la zanja como de los pasos que sean</w:t>
      </w:r>
    </w:p>
    <w:p w14:paraId="1BC2861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necesarios para los accesos a los portales, comercios, garajes, etc. así como las</w:t>
      </w:r>
    </w:p>
    <w:p w14:paraId="109FC90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chapas de hierro que hayan de colocarse sobre la zanja para el paso de vehículos.</w:t>
      </w:r>
    </w:p>
    <w:p w14:paraId="5CEEBCE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4.1.2.- </w:t>
      </w:r>
      <w:r>
        <w:rPr>
          <w:rFonts w:ascii="Tahoma,Bold" w:eastAsiaTheme="minorHAnsi" w:hAnsi="Tahoma,Bold" w:cs="Tahoma,Bold"/>
          <w:b/>
          <w:bCs/>
          <w:color w:val="000000"/>
        </w:rPr>
        <w:t>Apertura de zanjas</w:t>
      </w:r>
    </w:p>
    <w:p w14:paraId="4DD18A5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zanjas se harán verticales hasta la profundidad escogida, colocándose</w:t>
      </w:r>
    </w:p>
    <w:p w14:paraId="7AB5DE3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entibaciones en los casos en que la naturaleza del terreno lo haga preciso.</w:t>
      </w:r>
    </w:p>
    <w:p w14:paraId="2E1AA1F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procurará dejar un paso de 50 cm entre la zanja y las tierras extraídas, con el fin de</w:t>
      </w:r>
    </w:p>
    <w:p w14:paraId="4EC3A32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facilitar la circulación del personal de la obra y evitar la caída de tierras en la zanja.</w:t>
      </w:r>
    </w:p>
    <w:p w14:paraId="4256A14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deben tomar todas las precauciones precisas para no tapar con tierras registros</w:t>
      </w:r>
    </w:p>
    <w:p w14:paraId="1076DF2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teléfono, bocas de riego, alcantarillas, etc.</w:t>
      </w:r>
    </w:p>
    <w:p w14:paraId="3B5C201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Durante la ejecución de los trabajos en la vía pública se dejarán pasos suficientes</w:t>
      </w:r>
    </w:p>
    <w:p w14:paraId="5847869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para vehículos y peatones, así como los accesos a los edificios, comercios y garajes.</w:t>
      </w:r>
    </w:p>
    <w:p w14:paraId="4B033B3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 es necesario interrumpir la circulación se precisará una autorización especial.</w:t>
      </w:r>
    </w:p>
    <w:p w14:paraId="5603066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dimensiones mínimas y composición de las zanjas serán las indicadas en el plano</w:t>
      </w:r>
    </w:p>
    <w:p w14:paraId="4D1915A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secciones tipo que se adjuntan en el presente proyecto.</w:t>
      </w:r>
    </w:p>
    <w:p w14:paraId="565F792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4.1.3.- </w:t>
      </w:r>
      <w:r>
        <w:rPr>
          <w:rFonts w:ascii="Tahoma,Bold" w:eastAsiaTheme="minorHAnsi" w:hAnsi="Tahoma,Bold" w:cs="Tahoma,Bold"/>
          <w:b/>
          <w:bCs/>
          <w:color w:val="000000"/>
        </w:rPr>
        <w:t>Instalación de cables aislados directamente enterrados</w:t>
      </w:r>
    </w:p>
    <w:p w14:paraId="27B7F22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profundidad, hasta la parte inferior del cable, no será menor de 0,60 m en acera, ni</w:t>
      </w:r>
    </w:p>
    <w:p w14:paraId="56D1E7A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0,80 m en calzada.</w:t>
      </w:r>
    </w:p>
    <w:p w14:paraId="4DB207C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Cuando existan impedimentos que no permitan lograr las mencionadas</w:t>
      </w:r>
    </w:p>
    <w:p w14:paraId="41E14A0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profundidades, éstas podrán reducirse, disponiendo protecciones mecánicas</w:t>
      </w:r>
    </w:p>
    <w:p w14:paraId="7AE1446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suficientes, tales como las establecidas para canalizaciones entubadas. Por el</w:t>
      </w:r>
    </w:p>
    <w:p w14:paraId="2F0B2D0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contrario, deberán aumentarse cuando las condiciones de cruzamiento, proximidad y</w:t>
      </w:r>
    </w:p>
    <w:p w14:paraId="5ACAD26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paralelismo con otras conducciones así lo exijan.</w:t>
      </w:r>
    </w:p>
    <w:p w14:paraId="31F7E05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Para conseguir que el cable quede correctamente instalado sin haber recibido daño</w:t>
      </w:r>
    </w:p>
    <w:p w14:paraId="0D653DC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alguno, y que ofrezca seguridad frente a excavaciones hechas por terceros, en la</w:t>
      </w:r>
    </w:p>
    <w:p w14:paraId="000081B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instalación de los cables se seguirán las instrucciones descritas a continuación:</w:t>
      </w:r>
    </w:p>
    <w:p w14:paraId="2E7C413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lecho de la zanja que va a recibir el cable será liso y estará libre de aristas vivas,</w:t>
      </w:r>
    </w:p>
    <w:p w14:paraId="6FDD98C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cantos, piedras, etc.. . En el mismo se dispondrá una capa de arena de espesor</w:t>
      </w:r>
    </w:p>
    <w:p w14:paraId="233A860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mínimo 0,1 m sobre la que se colocará el cable. Por encima del cable irá otra capa de</w:t>
      </w:r>
    </w:p>
    <w:p w14:paraId="1734608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arena o tierra cribada de unos 0,10 m de espesor. Ambas capas cubrirán la anchura</w:t>
      </w:r>
    </w:p>
    <w:p w14:paraId="4F681EC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68712B7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589DE53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3C6EB55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7E30707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2357BAE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77AB28B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347 de 506</w:t>
      </w:r>
    </w:p>
    <w:p w14:paraId="7C4679D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36BCA96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7EBCE50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2FAC533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61 DE 112</w:t>
      </w:r>
    </w:p>
    <w:p w14:paraId="0100DB5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total de la zanja, la cual será suficiente para mantener 0,05 m entre los cables y las</w:t>
      </w:r>
    </w:p>
    <w:p w14:paraId="18EA7BB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paredes laterales.</w:t>
      </w:r>
    </w:p>
    <w:p w14:paraId="76989AF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Por encima de la arena todos los cables deberán tener una protección mecánica,</w:t>
      </w:r>
    </w:p>
    <w:p w14:paraId="577D83E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como por ejemplo, losetas de hormigón, placas protectoras de plástico, ladrillos o</w:t>
      </w:r>
    </w:p>
    <w:p w14:paraId="053B184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rasillas colocadas transversalmente. Podrá admitirse el empleo de otras protecciones</w:t>
      </w:r>
    </w:p>
    <w:p w14:paraId="47202FD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mecánicas equivalentes. Se colocará también una cinta de señalización que advierta</w:t>
      </w:r>
    </w:p>
    <w:p w14:paraId="38D749B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la existencia del cable eléctrico de baja tensión. Su distancia mínima al suelo será</w:t>
      </w:r>
    </w:p>
    <w:p w14:paraId="363363F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0,10 m, y a la parte superior del cable de 0,25 m.</w:t>
      </w:r>
    </w:p>
    <w:p w14:paraId="6C8FECC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admitirá también la colocación de placas con la doble misión de protección</w:t>
      </w:r>
    </w:p>
    <w:p w14:paraId="687C530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mecánica y de señalización.</w:t>
      </w:r>
    </w:p>
    <w:p w14:paraId="048A3CB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4.1.4.- </w:t>
      </w:r>
      <w:r>
        <w:rPr>
          <w:rFonts w:ascii="Tahoma,Bold" w:eastAsiaTheme="minorHAnsi" w:hAnsi="Tahoma,Bold" w:cs="Tahoma,Bold"/>
          <w:b/>
          <w:bCs/>
          <w:color w:val="000000"/>
        </w:rPr>
        <w:t>Instalación de cables aislados en canalizaciones entubadas</w:t>
      </w:r>
    </w:p>
    <w:p w14:paraId="4648E88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No se instalará más de un circuito por tubo. Se evitarán, en lo posible, los cambios de</w:t>
      </w:r>
    </w:p>
    <w:p w14:paraId="760DD3B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dirección de los tubos. En los puntos donde se produzcan y para facilitar la</w:t>
      </w:r>
    </w:p>
    <w:p w14:paraId="0B800EA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manipulación de los cables, se dispondrán arquetas con tapa, registrables o no. Para</w:t>
      </w:r>
    </w:p>
    <w:p w14:paraId="4ABF5AE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facilitar el tendido de los cables, en los tramos rectos se instalarán arquetas</w:t>
      </w:r>
    </w:p>
    <w:p w14:paraId="2A0F7D9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intermedias, registrables, ciegas o simplemente calas de tiro, como máximo cada 40</w:t>
      </w:r>
    </w:p>
    <w:p w14:paraId="2F52586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m. Esta distancia podrá variarse de forma razonable, en función de derivaciones,</w:t>
      </w:r>
    </w:p>
    <w:p w14:paraId="05176BD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cruces u otros condicionantes viarios. A la entrada en las arquetas, los tubos deberán</w:t>
      </w:r>
    </w:p>
    <w:p w14:paraId="6E912F4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quedar debidamente sellados en sus extremos para evitar la entrada de roedores.</w:t>
      </w:r>
    </w:p>
    <w:p w14:paraId="52CFD9F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4.2.- CIRCUITOS CON CABLES EN PARALELO</w:t>
      </w:r>
    </w:p>
    <w:p w14:paraId="0AEA8A1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Cuando la intensidad a transportar sea superior a la admisible por un solo conductor</w:t>
      </w:r>
    </w:p>
    <w:p w14:paraId="62BF68C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podrá instalar más de un conductor por fase, según los siguientes criterios:</w:t>
      </w:r>
    </w:p>
    <w:p w14:paraId="6423290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ymbol" w:eastAsiaTheme="minorHAnsi" w:hAnsi="Symbol" w:cs="Symbol"/>
          <w:color w:val="000000"/>
        </w:rPr>
        <w:t xml:space="preserve"> </w:t>
      </w:r>
      <w:r>
        <w:rPr>
          <w:rFonts w:ascii="Swis721 BT" w:eastAsiaTheme="minorHAnsi" w:hAnsi="Swis721 BT" w:cs="Swis721 BT"/>
          <w:color w:val="000000"/>
        </w:rPr>
        <w:t>emplear conductores del mismo material, sección y longitud.</w:t>
      </w:r>
    </w:p>
    <w:p w14:paraId="33EACF9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ymbol" w:eastAsiaTheme="minorHAnsi" w:hAnsi="Symbol" w:cs="Symbol"/>
          <w:color w:val="000000"/>
        </w:rPr>
        <w:t xml:space="preserve"> </w:t>
      </w:r>
      <w:r>
        <w:rPr>
          <w:rFonts w:ascii="Swis721 BT" w:eastAsiaTheme="minorHAnsi" w:hAnsi="Swis721 BT" w:cs="Swis721 BT"/>
          <w:color w:val="000000"/>
        </w:rPr>
        <w:t>los cables se agruparán en ternas dispuestas al tresbolillo, en uno o varios</w:t>
      </w:r>
    </w:p>
    <w:p w14:paraId="522B5F2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niveles:</w:t>
      </w:r>
    </w:p>
    <w:p w14:paraId="64ED251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ymbol" w:eastAsiaTheme="minorHAnsi" w:hAnsi="Symbol" w:cs="Symbol"/>
          <w:color w:val="000000"/>
        </w:rPr>
        <w:t xml:space="preserve"> </w:t>
      </w:r>
      <w:r>
        <w:rPr>
          <w:rFonts w:ascii="Swis721 BT" w:eastAsiaTheme="minorHAnsi" w:hAnsi="Swis721 BT" w:cs="Swis721 BT"/>
          <w:color w:val="000000"/>
        </w:rPr>
        <w:t>tres ternas en un nivel:</w:t>
      </w:r>
    </w:p>
    <w:p w14:paraId="78B4D4B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  <w:sz w:val="13"/>
          <w:szCs w:val="13"/>
        </w:rPr>
      </w:pPr>
      <w:r>
        <w:rPr>
          <w:rFonts w:ascii="Swis721 BT" w:eastAsiaTheme="minorHAnsi" w:hAnsi="Swis721 BT" w:cs="Swis721 BT"/>
          <w:color w:val="000000"/>
          <w:sz w:val="13"/>
          <w:szCs w:val="13"/>
        </w:rPr>
        <w:t>R</w:t>
      </w:r>
    </w:p>
    <w:p w14:paraId="4C51903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  <w:sz w:val="13"/>
          <w:szCs w:val="13"/>
        </w:rPr>
      </w:pPr>
      <w:r>
        <w:rPr>
          <w:rFonts w:ascii="Swis721 BT" w:eastAsiaTheme="minorHAnsi" w:hAnsi="Swis721 BT" w:cs="Swis721 BT"/>
          <w:color w:val="000000"/>
          <w:sz w:val="13"/>
          <w:szCs w:val="13"/>
        </w:rPr>
        <w:t>S</w:t>
      </w:r>
    </w:p>
    <w:p w14:paraId="7016E4C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  <w:sz w:val="13"/>
          <w:szCs w:val="13"/>
        </w:rPr>
      </w:pPr>
      <w:r>
        <w:rPr>
          <w:rFonts w:ascii="Swis721 BT" w:eastAsiaTheme="minorHAnsi" w:hAnsi="Swis721 BT" w:cs="Swis721 BT"/>
          <w:color w:val="000000"/>
          <w:sz w:val="13"/>
          <w:szCs w:val="13"/>
        </w:rPr>
        <w:t>T</w:t>
      </w:r>
    </w:p>
    <w:p w14:paraId="39545D3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,</w:t>
      </w:r>
    </w:p>
    <w:p w14:paraId="748A0C8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  <w:sz w:val="13"/>
          <w:szCs w:val="13"/>
        </w:rPr>
      </w:pPr>
      <w:r>
        <w:rPr>
          <w:rFonts w:ascii="Swis721 BT" w:eastAsiaTheme="minorHAnsi" w:hAnsi="Swis721 BT" w:cs="Swis721 BT"/>
          <w:color w:val="000000"/>
          <w:sz w:val="13"/>
          <w:szCs w:val="13"/>
        </w:rPr>
        <w:t>T</w:t>
      </w:r>
    </w:p>
    <w:p w14:paraId="6F0FA4A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  <w:sz w:val="13"/>
          <w:szCs w:val="13"/>
        </w:rPr>
      </w:pPr>
      <w:r>
        <w:rPr>
          <w:rFonts w:ascii="Swis721 BT" w:eastAsiaTheme="minorHAnsi" w:hAnsi="Swis721 BT" w:cs="Swis721 BT"/>
          <w:color w:val="000000"/>
          <w:sz w:val="13"/>
          <w:szCs w:val="13"/>
        </w:rPr>
        <w:t>S</w:t>
      </w:r>
    </w:p>
    <w:p w14:paraId="462CA68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  <w:sz w:val="13"/>
          <w:szCs w:val="13"/>
        </w:rPr>
      </w:pPr>
      <w:r>
        <w:rPr>
          <w:rFonts w:ascii="Swis721 BT" w:eastAsiaTheme="minorHAnsi" w:hAnsi="Swis721 BT" w:cs="Swis721 BT"/>
          <w:color w:val="000000"/>
          <w:sz w:val="13"/>
          <w:szCs w:val="13"/>
        </w:rPr>
        <w:t>R</w:t>
      </w:r>
    </w:p>
    <w:p w14:paraId="39FE9A9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,</w:t>
      </w:r>
    </w:p>
    <w:p w14:paraId="777D2FC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  <w:sz w:val="13"/>
          <w:szCs w:val="13"/>
        </w:rPr>
      </w:pPr>
      <w:r>
        <w:rPr>
          <w:rFonts w:ascii="Swis721 BT" w:eastAsiaTheme="minorHAnsi" w:hAnsi="Swis721 BT" w:cs="Swis721 BT"/>
          <w:color w:val="000000"/>
          <w:sz w:val="13"/>
          <w:szCs w:val="13"/>
        </w:rPr>
        <w:t>R</w:t>
      </w:r>
    </w:p>
    <w:p w14:paraId="189EC37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  <w:sz w:val="13"/>
          <w:szCs w:val="13"/>
        </w:rPr>
      </w:pPr>
      <w:r>
        <w:rPr>
          <w:rFonts w:ascii="Swis721 BT" w:eastAsiaTheme="minorHAnsi" w:hAnsi="Swis721 BT" w:cs="Swis721 BT"/>
          <w:color w:val="000000"/>
          <w:sz w:val="13"/>
          <w:szCs w:val="13"/>
        </w:rPr>
        <w:t>S</w:t>
      </w:r>
    </w:p>
    <w:p w14:paraId="1DBE059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  <w:sz w:val="13"/>
          <w:szCs w:val="13"/>
        </w:rPr>
      </w:pPr>
      <w:r>
        <w:rPr>
          <w:rFonts w:ascii="Swis721 BT" w:eastAsiaTheme="minorHAnsi" w:hAnsi="Swis721 BT" w:cs="Swis721 BT"/>
          <w:color w:val="000000"/>
          <w:sz w:val="13"/>
          <w:szCs w:val="13"/>
        </w:rPr>
        <w:t>T</w:t>
      </w:r>
    </w:p>
    <w:p w14:paraId="1DE9961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ymbol" w:eastAsiaTheme="minorHAnsi" w:hAnsi="Symbol" w:cs="Symbol"/>
          <w:color w:val="000000"/>
        </w:rPr>
        <w:t xml:space="preserve"> </w:t>
      </w:r>
      <w:r>
        <w:rPr>
          <w:rFonts w:ascii="Swis721 BT" w:eastAsiaTheme="minorHAnsi" w:hAnsi="Swis721 BT" w:cs="Swis721 BT"/>
          <w:color w:val="000000"/>
        </w:rPr>
        <w:t>tres ternas apiladas en tres niveles:</w:t>
      </w:r>
    </w:p>
    <w:p w14:paraId="25301CE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  <w:sz w:val="13"/>
          <w:szCs w:val="13"/>
        </w:rPr>
      </w:pPr>
      <w:r>
        <w:rPr>
          <w:rFonts w:ascii="Swis721 BT" w:eastAsiaTheme="minorHAnsi" w:hAnsi="Swis721 BT" w:cs="Swis721 BT"/>
          <w:color w:val="000000"/>
          <w:sz w:val="13"/>
          <w:szCs w:val="13"/>
        </w:rPr>
        <w:t>R</w:t>
      </w:r>
    </w:p>
    <w:p w14:paraId="41D2230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  <w:sz w:val="13"/>
          <w:szCs w:val="13"/>
        </w:rPr>
      </w:pPr>
      <w:r>
        <w:rPr>
          <w:rFonts w:ascii="Swis721 BT" w:eastAsiaTheme="minorHAnsi" w:hAnsi="Swis721 BT" w:cs="Swis721 BT"/>
          <w:color w:val="000000"/>
          <w:sz w:val="13"/>
          <w:szCs w:val="13"/>
        </w:rPr>
        <w:t>S</w:t>
      </w:r>
    </w:p>
    <w:p w14:paraId="3597DF6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  <w:sz w:val="13"/>
          <w:szCs w:val="13"/>
        </w:rPr>
      </w:pPr>
      <w:r>
        <w:rPr>
          <w:rFonts w:ascii="Swis721 BT" w:eastAsiaTheme="minorHAnsi" w:hAnsi="Swis721 BT" w:cs="Swis721 BT"/>
          <w:color w:val="000000"/>
          <w:sz w:val="13"/>
          <w:szCs w:val="13"/>
        </w:rPr>
        <w:t>T</w:t>
      </w:r>
    </w:p>
    <w:p w14:paraId="1E631E6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  <w:sz w:val="13"/>
          <w:szCs w:val="13"/>
        </w:rPr>
      </w:pPr>
      <w:r>
        <w:rPr>
          <w:rFonts w:ascii="Swis721 BT" w:eastAsiaTheme="minorHAnsi" w:hAnsi="Swis721 BT" w:cs="Swis721 BT"/>
          <w:color w:val="000000"/>
          <w:sz w:val="13"/>
          <w:szCs w:val="13"/>
        </w:rPr>
        <w:t>T</w:t>
      </w:r>
    </w:p>
    <w:p w14:paraId="5B9346E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  <w:sz w:val="13"/>
          <w:szCs w:val="13"/>
        </w:rPr>
      </w:pPr>
      <w:r>
        <w:rPr>
          <w:rFonts w:ascii="Swis721 BT" w:eastAsiaTheme="minorHAnsi" w:hAnsi="Swis721 BT" w:cs="Swis721 BT"/>
          <w:color w:val="000000"/>
          <w:sz w:val="13"/>
          <w:szCs w:val="13"/>
        </w:rPr>
        <w:t>S</w:t>
      </w:r>
    </w:p>
    <w:p w14:paraId="3C13660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  <w:sz w:val="13"/>
          <w:szCs w:val="13"/>
        </w:rPr>
      </w:pPr>
      <w:r>
        <w:rPr>
          <w:rFonts w:ascii="Swis721 BT" w:eastAsiaTheme="minorHAnsi" w:hAnsi="Swis721 BT" w:cs="Swis721 BT"/>
          <w:color w:val="000000"/>
          <w:sz w:val="13"/>
          <w:szCs w:val="13"/>
        </w:rPr>
        <w:t>R</w:t>
      </w:r>
    </w:p>
    <w:p w14:paraId="4F3D11A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  <w:sz w:val="13"/>
          <w:szCs w:val="13"/>
        </w:rPr>
      </w:pPr>
      <w:r>
        <w:rPr>
          <w:rFonts w:ascii="Swis721 BT" w:eastAsiaTheme="minorHAnsi" w:hAnsi="Swis721 BT" w:cs="Swis721 BT"/>
          <w:color w:val="000000"/>
          <w:sz w:val="13"/>
          <w:szCs w:val="13"/>
        </w:rPr>
        <w:t>R</w:t>
      </w:r>
    </w:p>
    <w:p w14:paraId="74DAEC9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  <w:sz w:val="13"/>
          <w:szCs w:val="13"/>
        </w:rPr>
      </w:pPr>
      <w:r>
        <w:rPr>
          <w:rFonts w:ascii="Swis721 BT" w:eastAsiaTheme="minorHAnsi" w:hAnsi="Swis721 BT" w:cs="Swis721 BT"/>
          <w:color w:val="000000"/>
          <w:sz w:val="13"/>
          <w:szCs w:val="13"/>
        </w:rPr>
        <w:t>S</w:t>
      </w:r>
    </w:p>
    <w:p w14:paraId="0DB41EA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  <w:sz w:val="13"/>
          <w:szCs w:val="13"/>
        </w:rPr>
      </w:pPr>
      <w:r>
        <w:rPr>
          <w:rFonts w:ascii="Swis721 BT" w:eastAsiaTheme="minorHAnsi" w:hAnsi="Swis721 BT" w:cs="Swis721 BT"/>
          <w:color w:val="000000"/>
          <w:sz w:val="13"/>
          <w:szCs w:val="13"/>
        </w:rPr>
        <w:t>T</w:t>
      </w:r>
    </w:p>
    <w:p w14:paraId="52098C0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4.2.1.- </w:t>
      </w:r>
      <w:r>
        <w:rPr>
          <w:rFonts w:ascii="Tahoma,Bold" w:eastAsiaTheme="minorHAnsi" w:hAnsi="Tahoma,Bold" w:cs="Tahoma,Bold"/>
          <w:b/>
          <w:bCs/>
          <w:color w:val="000000"/>
        </w:rPr>
        <w:t>Condiciones generales para cruzamiento, proximidades y</w:t>
      </w:r>
    </w:p>
    <w:p w14:paraId="534D65F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lastRenderedPageBreak/>
        <w:t>paralelismo de cables subterráneos directamente enterrados en el terreno</w:t>
      </w:r>
    </w:p>
    <w:p w14:paraId="5B4EBAB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cables subterráneos, cuando estén enterrados directamente en el terreno,</w:t>
      </w:r>
    </w:p>
    <w:p w14:paraId="765E82A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deberán cumplir, además de los requisitos reseñados en el presente punto, las</w:t>
      </w:r>
    </w:p>
    <w:p w14:paraId="22C64D8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condiciones que pudieran imponer otros Organismos Competentes, como</w:t>
      </w:r>
    </w:p>
    <w:p w14:paraId="2C9820C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consecuencia de disposiciones legales, cuando sus instalaciones fueran afectadas</w:t>
      </w:r>
    </w:p>
    <w:p w14:paraId="632F81F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por tendidos de cables subterráneos de baja tensión.</w:t>
      </w:r>
    </w:p>
    <w:p w14:paraId="30998F4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requisitos señalados en este punto no serán de aplicación a cables dispuestos en</w:t>
      </w:r>
    </w:p>
    <w:p w14:paraId="0E19CF7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galerías, en canales, en bandejas, en soportes, en palomillas o directamente sujetos a</w:t>
      </w:r>
    </w:p>
    <w:p w14:paraId="0F38BEB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pared. En estos casos, la disposición de los cables se hará a criterio de la empresa</w:t>
      </w:r>
    </w:p>
    <w:p w14:paraId="0EF8DB4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que los explote.</w:t>
      </w:r>
    </w:p>
    <w:p w14:paraId="7C001A9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2B09D63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336D073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78BB1BD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3D27731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2D77734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5A8D510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348 de 506</w:t>
      </w:r>
    </w:p>
    <w:p w14:paraId="7A6AD0F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6EDF4F8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07FA9FB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34CE402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62 DE 112</w:t>
      </w:r>
    </w:p>
    <w:p w14:paraId="678081C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Para cruzar zonas en las que no sea posible o suponga graves inconvenientes y</w:t>
      </w:r>
    </w:p>
    <w:p w14:paraId="4800303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dificultades la apertura de zanjas (carreteras con gran densidad de circulación, etc.),</w:t>
      </w:r>
    </w:p>
    <w:p w14:paraId="4A46CEA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 xml:space="preserve">pueden utilizarse máquinas perforadoras "topo" de tipo impacto, </w:t>
      </w:r>
      <w:proofErr w:type="spellStart"/>
      <w:r>
        <w:rPr>
          <w:rFonts w:ascii="Swis721 BT" w:eastAsiaTheme="minorHAnsi" w:hAnsi="Swis721 BT" w:cs="Swis721 BT"/>
          <w:color w:val="000000"/>
        </w:rPr>
        <w:t>hincadora</w:t>
      </w:r>
      <w:proofErr w:type="spellEnd"/>
      <w:r>
        <w:rPr>
          <w:rFonts w:ascii="Swis721 BT" w:eastAsiaTheme="minorHAnsi" w:hAnsi="Swis721 BT" w:cs="Swis721 BT"/>
          <w:color w:val="000000"/>
        </w:rPr>
        <w:t xml:space="preserve"> de</w:t>
      </w:r>
    </w:p>
    <w:p w14:paraId="1971BAC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tuberías o taladradora de barrena, en estos casos se prescindirá del diseño de zanja</w:t>
      </w:r>
    </w:p>
    <w:p w14:paraId="3B161D6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descrito anteriormente puesto que se utiliza el proceso de perforación que se</w:t>
      </w:r>
    </w:p>
    <w:p w14:paraId="5A74025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considere más adecuado. Su instalación precisa zonas amplias despejadas a ambos</w:t>
      </w:r>
    </w:p>
    <w:p w14:paraId="2F89B2D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lados del obstáculo a atravesar para la ubicación de la maquinaria.</w:t>
      </w:r>
    </w:p>
    <w:p w14:paraId="509EE50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4.2.1.1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Cruzamientos de cables subterráneos directamente enterrados</w:t>
      </w:r>
    </w:p>
    <w:p w14:paraId="7AC43DB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 continuación se fijan, para cada uno de los casos indicados, las condiciones a que</w:t>
      </w:r>
    </w:p>
    <w:p w14:paraId="558073F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deben responder los cruzamientos de cables subterráneos de baja tensión</w:t>
      </w:r>
    </w:p>
    <w:p w14:paraId="3BEDA68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directamente enterrados.</w:t>
      </w:r>
    </w:p>
    <w:p w14:paraId="271A035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4.2.1.2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Calles y carreteras</w:t>
      </w:r>
    </w:p>
    <w:p w14:paraId="2BFF4EA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cables se colocarán en el interior de tubos protectores conforme con lo</w:t>
      </w:r>
    </w:p>
    <w:p w14:paraId="7C79A7B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establecido en la ITC-BT-21, recubiertos de hormigón en toda su longitud a una</w:t>
      </w:r>
    </w:p>
    <w:p w14:paraId="6224477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profundidad mínima de 0,80 m. Siempre que sea posible, el cruce se hará</w:t>
      </w:r>
    </w:p>
    <w:p w14:paraId="24D753D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perpendicular al eje del vial.</w:t>
      </w:r>
    </w:p>
    <w:p w14:paraId="73B71E6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4.2.1.3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Otros cables de energía eléctrica</w:t>
      </w:r>
    </w:p>
    <w:p w14:paraId="5315B54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Siempre que sea posible, se procurará que los cables de baja tensión discurran por</w:t>
      </w:r>
    </w:p>
    <w:p w14:paraId="02D81B4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encima de los de alta tensión.</w:t>
      </w:r>
    </w:p>
    <w:p w14:paraId="379ADB9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distancia mínima entre un cable de baja tensión y otros cables de energía eléctrica</w:t>
      </w:r>
    </w:p>
    <w:p w14:paraId="4AE617A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será: 0,25 m con cables de alta tensión y 0,10 m con cables de baja tensión. La</w:t>
      </w:r>
    </w:p>
    <w:p w14:paraId="78273C0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distancia del punto de cruce a los empalmes será superior a 1 m. Cuando no puedan</w:t>
      </w:r>
    </w:p>
    <w:p w14:paraId="1438011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respetarse estas distancias en los cables directamente enterrados, el cable instalado</w:t>
      </w:r>
    </w:p>
    <w:p w14:paraId="438E89B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más recientemente se dispondrá en canalización entubada según lo prescrito en el</w:t>
      </w:r>
    </w:p>
    <w:p w14:paraId="4E466B2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punto 4.4 de este pliego.</w:t>
      </w:r>
    </w:p>
    <w:p w14:paraId="7E89950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4.2.1.4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Cables de telecomunicación</w:t>
      </w:r>
    </w:p>
    <w:p w14:paraId="7F28046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separación mínima entre los cables de energía eléctrica y los de telecomunicación</w:t>
      </w:r>
    </w:p>
    <w:p w14:paraId="3D3E378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será de 0.20 m. La distancia del punto de cruce a los empalmes, tanto del cable de</w:t>
      </w:r>
    </w:p>
    <w:p w14:paraId="16E58BA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energía como del cable de telecomunicación, será superior a 1 m. Cuando no puedan</w:t>
      </w:r>
    </w:p>
    <w:p w14:paraId="7F2BCD2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respetarse estas distancias en los cables directamente enterrados, el cable instalado</w:t>
      </w:r>
    </w:p>
    <w:p w14:paraId="4E6932B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más recientemente se dispondrá en canalización entubada según lo prescrito en el</w:t>
      </w:r>
    </w:p>
    <w:p w14:paraId="34CAAA0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punto 4.4 de este pliego.</w:t>
      </w:r>
    </w:p>
    <w:p w14:paraId="5DEAE1A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Estas restricciones no se deben aplicar a los cables de fibra óptica con cubiertas</w:t>
      </w:r>
    </w:p>
    <w:p w14:paraId="16DFCC9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dieléctricas. Todo tipo de protección en la cubierta del cable debe ser aislante.</w:t>
      </w:r>
    </w:p>
    <w:p w14:paraId="22B784A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4.2.1.5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Canalizaciones de agua</w:t>
      </w:r>
    </w:p>
    <w:p w14:paraId="7569F54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Siempre que sea posible, los cables se instalarán por encima de las canalizaciones de</w:t>
      </w:r>
    </w:p>
    <w:p w14:paraId="7CF39E7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agua.</w:t>
      </w:r>
    </w:p>
    <w:p w14:paraId="2913879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distancia mínima entre cables de energía eléctrica y canalizaciones de agua será</w:t>
      </w:r>
    </w:p>
    <w:p w14:paraId="6D445FA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0,20 m. Se evitará el cruce por la vertical de las juntas de las canalizaciones de</w:t>
      </w:r>
    </w:p>
    <w:p w14:paraId="73174AC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agua, o de los empalmes de la canalización eléctrica, situando unas y otros a una</w:t>
      </w:r>
    </w:p>
    <w:p w14:paraId="5F9DD4D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distancia superior a 1 m del cruce. Cuando no puedan respetarse estas distancias en</w:t>
      </w:r>
    </w:p>
    <w:p w14:paraId="44FA4C3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514B92B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5B48F03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1834577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2B0CD9E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27116DE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62B22D1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349 de 506</w:t>
      </w:r>
    </w:p>
    <w:p w14:paraId="6878434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68B949D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27538C0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4B300C9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63 DE 112</w:t>
      </w:r>
    </w:p>
    <w:p w14:paraId="0D5EBB3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cables directamente enterrados, el cable instalado más recientemente se</w:t>
      </w:r>
    </w:p>
    <w:p w14:paraId="0642059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dispondrá en canalización entubada según lo prescrito en el punto 4.4 de este pliego.</w:t>
      </w:r>
    </w:p>
    <w:p w14:paraId="2DDCC04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4.2.1.6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Conducciones de alcantarillado</w:t>
      </w:r>
    </w:p>
    <w:p w14:paraId="08C84E0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procurará pasar los cables por encima de las conducciones de alcantarillado. No</w:t>
      </w:r>
    </w:p>
    <w:p w14:paraId="07659F1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admitirá incidir en su interior. Se admitirá incidir en su pared (por ejemplo,</w:t>
      </w:r>
    </w:p>
    <w:p w14:paraId="6095BCB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instalando tubos), siempre que se asegure que ésta no ha quedado debilitada. Si no</w:t>
      </w:r>
    </w:p>
    <w:p w14:paraId="6B76175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 posible, se pasará por debajo, y los cables se dispondrán en canalizaciones</w:t>
      </w:r>
    </w:p>
    <w:p w14:paraId="2C695FE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entubadas según lo prescrito en el punto 4.4 de este pliego.</w:t>
      </w:r>
    </w:p>
    <w:p w14:paraId="61912D4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4.2.1.7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Depósitos de carburante</w:t>
      </w:r>
    </w:p>
    <w:p w14:paraId="19821EF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cables se dispondrán en canalizaciones entubadas según lo prescrito en el punto</w:t>
      </w:r>
    </w:p>
    <w:p w14:paraId="2FEB738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4.4 de este pliego y distarán, como mínimo, 0,20 m del depósito. Los extremos de los</w:t>
      </w:r>
    </w:p>
    <w:p w14:paraId="76BADA0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tubos rebasarán al depósito, como mínimo 1,5 m por cada extremo.</w:t>
      </w:r>
    </w:p>
    <w:p w14:paraId="794C1BC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4.2.2.- </w:t>
      </w:r>
      <w:r>
        <w:rPr>
          <w:rFonts w:ascii="Tahoma,Bold" w:eastAsiaTheme="minorHAnsi" w:hAnsi="Tahoma,Bold" w:cs="Tahoma,Bold"/>
          <w:b/>
          <w:bCs/>
          <w:color w:val="000000"/>
        </w:rPr>
        <w:t>Proximidades y paralelismos de cables subterráneos directamente</w:t>
      </w:r>
    </w:p>
    <w:p w14:paraId="77D2B99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enterrados</w:t>
      </w:r>
    </w:p>
    <w:p w14:paraId="6A27ED3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cables subterráneos de baja tensión directamente enterrados deberán cumplir las</w:t>
      </w:r>
    </w:p>
    <w:p w14:paraId="18C52D5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condiciones y distancias de proximidad que se indican a continuación, procurando</w:t>
      </w:r>
    </w:p>
    <w:p w14:paraId="5F68C62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evitar que queden en el mismo plano vertical que las demás conducciones.</w:t>
      </w:r>
    </w:p>
    <w:p w14:paraId="5185DF4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4.2.2.1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Otros cables de energía eléctrica</w:t>
      </w:r>
    </w:p>
    <w:p w14:paraId="17D40B0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cables de baja tensión podrán instalarse paralelamente a otros de baja o alta</w:t>
      </w:r>
    </w:p>
    <w:p w14:paraId="3CB7C9A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tensión, manteniendo entre ellos una distancia mínima de 0,10 m con los cables de</w:t>
      </w:r>
    </w:p>
    <w:p w14:paraId="71C0221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baja tensión y 0,25 m con los cables de alta tensión. Cuando no puedan respetarse</w:t>
      </w:r>
    </w:p>
    <w:p w14:paraId="72E9F54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estas distancias en los cables directamente enterrados, el cable instalado más</w:t>
      </w:r>
    </w:p>
    <w:p w14:paraId="14735B9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recientemente se dispondrá en canalización entubada según lo prescrito en el punto</w:t>
      </w:r>
    </w:p>
    <w:p w14:paraId="288C9B2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4.4 de este pliego.</w:t>
      </w:r>
    </w:p>
    <w:p w14:paraId="3527DF1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el caso de que un mismo propietario canalice a la vez varios cables de baja</w:t>
      </w:r>
    </w:p>
    <w:p w14:paraId="55A70FC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tensión, podrá instalarlos a menor distancia, incluso en contacto.</w:t>
      </w:r>
    </w:p>
    <w:p w14:paraId="0514767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4.2.2.2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Cables de telecomunicación</w:t>
      </w:r>
    </w:p>
    <w:p w14:paraId="7D11B02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distancia mínima entre los cables de energía eléctrica y los de telecomunicación</w:t>
      </w:r>
    </w:p>
    <w:p w14:paraId="2A9F00B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será de 0,20 m. Cuando no puedan respetarse estas distancias en los cables</w:t>
      </w:r>
    </w:p>
    <w:p w14:paraId="30EA2EF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directamente enterrados, el cable instalado más recientemente se dispondrá en</w:t>
      </w:r>
    </w:p>
    <w:p w14:paraId="23196B9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canalización entubada según lo prescrito en el punto 4.4 de este pliego.</w:t>
      </w:r>
    </w:p>
    <w:p w14:paraId="214144D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4.2.2.3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Canalizaciones de agua</w:t>
      </w:r>
    </w:p>
    <w:p w14:paraId="5FFBB74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distancia mínima entre los cables de energía eléctrica y las canalizaciones de agua</w:t>
      </w:r>
    </w:p>
    <w:p w14:paraId="56B3660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será de 0,20 m. La distancia mínima entre los empalmes de los cables de energía</w:t>
      </w:r>
    </w:p>
    <w:p w14:paraId="3B5DF3B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eléctrica y las juntas de las canalizaciones de agua será de 1 m. Cuando no puedan</w:t>
      </w:r>
    </w:p>
    <w:p w14:paraId="1E5B467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respetarse estas distancias en los cables directamente enterrados, el cable instalado</w:t>
      </w:r>
    </w:p>
    <w:p w14:paraId="2EAA0EC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más recientemente se dispondrá en canalización entubada según lo prescrito en el</w:t>
      </w:r>
    </w:p>
    <w:p w14:paraId="4D06BFB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punto 4.4 de este pliego.</w:t>
      </w:r>
    </w:p>
    <w:p w14:paraId="16F4AE6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procurará mantener una distancia mínima de 0,20 m en proyección horizontal, y</w:t>
      </w:r>
    </w:p>
    <w:p w14:paraId="43D2D19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que la canalización de agua quede por debajo del nivel del cable eléctrico.</w:t>
      </w:r>
    </w:p>
    <w:p w14:paraId="09BEC46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7682632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032211E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4D14A86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2C8D2BB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3ED31A7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43AA50C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350 de 506</w:t>
      </w:r>
    </w:p>
    <w:p w14:paraId="77E968B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5063E5F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2379FD5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19F8A67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64 DE 112</w:t>
      </w:r>
    </w:p>
    <w:p w14:paraId="7316A4A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Por otro lado, las arterias principales de agua se dispondrán de forma que se</w:t>
      </w:r>
    </w:p>
    <w:p w14:paraId="46B785D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aseguren distancias superiores a 1 m respecto a los cables eléctricos de baja tensión.</w:t>
      </w:r>
    </w:p>
    <w:p w14:paraId="0995732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4.2.2.4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Acometidas (conexiones de servicio)</w:t>
      </w:r>
    </w:p>
    <w:p w14:paraId="45704D6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el caso de que el cruzamiento o paralelismo entre cables eléctricos y</w:t>
      </w:r>
    </w:p>
    <w:p w14:paraId="005744C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canalizaciones de los servicios descritos anteriormente, se produzcan en el tramo de</w:t>
      </w:r>
    </w:p>
    <w:p w14:paraId="2EF5B17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acometida a un edificio deberá mantenerse una distancia mínima de 0,20 m.</w:t>
      </w:r>
    </w:p>
    <w:p w14:paraId="22A6577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Cuando no puedan respetarse estas distancias en los cables directamente</w:t>
      </w:r>
    </w:p>
    <w:p w14:paraId="627700D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enterrados, el cable instalado más recientemente se dispondrá en canalización</w:t>
      </w:r>
    </w:p>
    <w:p w14:paraId="0A674AC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entubada según lo prescrito en el punto 4.4 de este pliego.</w:t>
      </w:r>
    </w:p>
    <w:p w14:paraId="37ACDA5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canalización de la acometida eléctrica, en la entrada al edificio, deberá taponarse</w:t>
      </w:r>
    </w:p>
    <w:p w14:paraId="7D40DC7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hasta conseguir una estanqueidad adecuada.</w:t>
      </w:r>
    </w:p>
    <w:p w14:paraId="3C57EA6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4.2.3.- </w:t>
      </w:r>
      <w:r>
        <w:rPr>
          <w:rFonts w:ascii="Tahoma,Bold" w:eastAsiaTheme="minorHAnsi" w:hAnsi="Tahoma,Bold" w:cs="Tahoma,Bold"/>
          <w:b/>
          <w:bCs/>
          <w:color w:val="000000"/>
        </w:rPr>
        <w:t>Puesta a tierra y continuidad del neutro.</w:t>
      </w:r>
    </w:p>
    <w:p w14:paraId="13C730A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puesta a tierra y continuidad del neutro se atendrá a lo establecido en los capítulos</w:t>
      </w:r>
    </w:p>
    <w:p w14:paraId="5BA15C7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3.6 y 3.7 de la ITC-BT 06.</w:t>
      </w:r>
    </w:p>
    <w:p w14:paraId="5865221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4.3.- TRANSPORTE DE BOBINAS DE CABLES</w:t>
      </w:r>
    </w:p>
    <w:p w14:paraId="3ADA870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4.3.1.- </w:t>
      </w:r>
      <w:r>
        <w:rPr>
          <w:rFonts w:ascii="Tahoma,Bold" w:eastAsiaTheme="minorHAnsi" w:hAnsi="Tahoma,Bold" w:cs="Tahoma,Bold"/>
          <w:b/>
          <w:bCs/>
          <w:color w:val="000000"/>
        </w:rPr>
        <w:t>Transporte de bobinas.</w:t>
      </w:r>
    </w:p>
    <w:p w14:paraId="6C7BF9B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4.3.1.1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Transporte</w:t>
      </w:r>
    </w:p>
    <w:p w14:paraId="6B28460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 xml:space="preserve">Las bobinas de cable se transportarán siempre de </w:t>
      </w:r>
      <w:proofErr w:type="spellStart"/>
      <w:r>
        <w:rPr>
          <w:rFonts w:ascii="Swis721 BT" w:eastAsiaTheme="minorHAnsi" w:hAnsi="Swis721 BT" w:cs="Swis721 BT"/>
          <w:color w:val="000000"/>
        </w:rPr>
        <w:t>pié</w:t>
      </w:r>
      <w:proofErr w:type="spellEnd"/>
      <w:r>
        <w:rPr>
          <w:rFonts w:ascii="Swis721 BT" w:eastAsiaTheme="minorHAnsi" w:hAnsi="Swis721 BT" w:cs="Swis721 BT"/>
          <w:color w:val="000000"/>
        </w:rPr>
        <w:t xml:space="preserve"> y nunca tumbadas sobre uno</w:t>
      </w:r>
    </w:p>
    <w:p w14:paraId="0312BB3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los platos laterales. Asimismo, deberán estar convenientemente sujetas para evitar</w:t>
      </w:r>
    </w:p>
    <w:p w14:paraId="00A58DB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desplazamientos y posibles caídas.</w:t>
      </w:r>
    </w:p>
    <w:p w14:paraId="6A398F2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4.3.1.2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Carga</w:t>
      </w:r>
    </w:p>
    <w:p w14:paraId="3D3693F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Para la carga debe embragarse la bobina por un eje o barra adecuados, alojados en</w:t>
      </w:r>
    </w:p>
    <w:p w14:paraId="71D6998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orificio central. La braga o estrobo no deberá ceñirse contra los platos laterales de</w:t>
      </w:r>
    </w:p>
    <w:p w14:paraId="50CBEDF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bobina al quedar está suspendida, para lo que bastará disponer un separador o</w:t>
      </w:r>
    </w:p>
    <w:p w14:paraId="3A74D93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distanciador de los cables de acero (Fig.1).</w:t>
      </w:r>
    </w:p>
    <w:p w14:paraId="2FBD436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0ACFCA5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60934CF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0DFC914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2D5CFED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63A97FF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789EAB8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351 de 506</w:t>
      </w:r>
    </w:p>
    <w:p w14:paraId="7A27257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4AD64FA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1ABB984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29CCF1D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65 DE 112</w:t>
      </w:r>
    </w:p>
    <w:p w14:paraId="3666CB7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24"/>
          <w:szCs w:val="24"/>
        </w:rPr>
      </w:pPr>
      <w:r>
        <w:rPr>
          <w:rFonts w:ascii="Arial" w:eastAsiaTheme="minorHAnsi" w:hAnsi="Arial" w:cs="Arial"/>
          <w:color w:val="000000"/>
          <w:sz w:val="24"/>
          <w:szCs w:val="24"/>
        </w:rPr>
        <w:t>Figura 1: Esquema de la carga I descarga de una bobina.</w:t>
      </w:r>
    </w:p>
    <w:p w14:paraId="2097EEC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4.3.1.3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Descarga</w:t>
      </w:r>
    </w:p>
    <w:p w14:paraId="7FAFB5E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Lógicamente, para la descarga debe procederse de idéntica forma que para la carga,</w:t>
      </w:r>
    </w:p>
    <w:p w14:paraId="12E37EC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y no usar el sistema, lamentablemente muy habitual, de hacer saltar las bobinas del</w:t>
      </w:r>
    </w:p>
    <w:p w14:paraId="3C83299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vehículo sin ninguna precaución. En cualquiera de estas maniobras debe cuidarse la</w:t>
      </w:r>
    </w:p>
    <w:p w14:paraId="0EDFD13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integridad de las duelas de madera con que se tapan las bobinas, ya que las roturas</w:t>
      </w:r>
    </w:p>
    <w:p w14:paraId="3B69DD6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que suelen producirse las astillan e introducen hacia el interior con el consiguiente</w:t>
      </w:r>
    </w:p>
    <w:p w14:paraId="675FC1F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peligro de deterioro para el cable.</w:t>
      </w:r>
    </w:p>
    <w:p w14:paraId="5FA1CD4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4.3.2.- </w:t>
      </w:r>
      <w:r>
        <w:rPr>
          <w:rFonts w:ascii="Tahoma,Bold" w:eastAsiaTheme="minorHAnsi" w:hAnsi="Tahoma,Bold" w:cs="Tahoma,Bold"/>
          <w:b/>
          <w:bCs/>
          <w:color w:val="000000"/>
        </w:rPr>
        <w:t>Almacenamiento</w:t>
      </w:r>
    </w:p>
    <w:p w14:paraId="5D4C990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Siempre que sea posible se debe evitar la colocación de bobinas de cable a la</w:t>
      </w:r>
    </w:p>
    <w:p w14:paraId="5E98380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intemperie, sobre todo si el tiempo de almacenamiento ha de ser prolongado, puesto</w:t>
      </w:r>
    </w:p>
    <w:p w14:paraId="10AB2AA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que pueden producirse deterioros considerables en la madera (especialmente en los</w:t>
      </w:r>
    </w:p>
    <w:p w14:paraId="118F4F8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platos laterales) que causarían importantes problemas al transportarlas, elevarlas y</w:t>
      </w:r>
    </w:p>
    <w:p w14:paraId="41EA131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girarlas durante el tendido.</w:t>
      </w:r>
    </w:p>
    <w:p w14:paraId="4BEAD2D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Cuando deba ser almacenada una bobina de la que se ha utilizado parte del cable</w:t>
      </w:r>
    </w:p>
    <w:p w14:paraId="0AA73D2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que contenía, han de taponarse los extremos del mismo, utilizando soldadura en los</w:t>
      </w:r>
    </w:p>
    <w:p w14:paraId="4CE1B9B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casos de existencia de tubo de plomo, encintando para los demás casos o</w:t>
      </w:r>
    </w:p>
    <w:p w14:paraId="0A9F66D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 xml:space="preserve">colocación, para ambos, de capuchones de goma o </w:t>
      </w:r>
      <w:proofErr w:type="spellStart"/>
      <w:r>
        <w:rPr>
          <w:rFonts w:ascii="Swis721 BT" w:eastAsiaTheme="minorHAnsi" w:hAnsi="Swis721 BT" w:cs="Swis721 BT"/>
          <w:color w:val="000000"/>
        </w:rPr>
        <w:t>termorretráctiles</w:t>
      </w:r>
      <w:proofErr w:type="spellEnd"/>
      <w:r>
        <w:rPr>
          <w:rFonts w:ascii="Swis721 BT" w:eastAsiaTheme="minorHAnsi" w:hAnsi="Swis721 BT" w:cs="Swis721 BT"/>
          <w:color w:val="000000"/>
        </w:rPr>
        <w:t xml:space="preserve"> fabricados a tal</w:t>
      </w:r>
    </w:p>
    <w:p w14:paraId="203853F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efecto (fig. 2).</w:t>
      </w:r>
    </w:p>
    <w:p w14:paraId="2BFAF89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5620617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3349236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17DFC6D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7EDCD8B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7972A27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3DCED1A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352 de 506</w:t>
      </w:r>
    </w:p>
    <w:p w14:paraId="424D85E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3315C18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64AE727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136A4D4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66 DE 112</w:t>
      </w:r>
    </w:p>
    <w:p w14:paraId="70241F1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20"/>
          <w:szCs w:val="20"/>
        </w:rPr>
      </w:pPr>
      <w:r>
        <w:rPr>
          <w:rFonts w:ascii="Arial" w:eastAsiaTheme="minorHAnsi" w:hAnsi="Arial" w:cs="Arial"/>
          <w:color w:val="000000"/>
          <w:sz w:val="20"/>
          <w:szCs w:val="20"/>
        </w:rPr>
        <w:t>Figura 2: Detalle capuchón de goma para el sellado de las puntas de cable.</w:t>
      </w:r>
    </w:p>
    <w:p w14:paraId="34C8D3C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4.3.3.- </w:t>
      </w:r>
      <w:r>
        <w:rPr>
          <w:rFonts w:ascii="Tahoma,Bold" w:eastAsiaTheme="minorHAnsi" w:hAnsi="Tahoma,Bold" w:cs="Tahoma,Bold"/>
          <w:b/>
          <w:bCs/>
          <w:color w:val="000000"/>
        </w:rPr>
        <w:t>Traslados</w:t>
      </w:r>
    </w:p>
    <w:p w14:paraId="1772266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Cuando las bobinas deban ser trasladadas girándolas por el terreno, operación</w:t>
      </w:r>
    </w:p>
    <w:p w14:paraId="1139245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únicamente aceptable para pequeños recorridos, el sentido del giro será el mismo en</w:t>
      </w:r>
    </w:p>
    <w:p w14:paraId="5833603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que fue enrollado el cable durante la fabricación. Normalmente las bobinas se señalan</w:t>
      </w:r>
    </w:p>
    <w:p w14:paraId="45FFE71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 una flecha en los laterales que indica el sentido en que debe ser desenrollada,</w:t>
      </w:r>
    </w:p>
    <w:p w14:paraId="0550480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contraria por tanto al que se comenta (Fig. 3).</w:t>
      </w:r>
    </w:p>
    <w:p w14:paraId="73E7E7A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20"/>
          <w:szCs w:val="20"/>
        </w:rPr>
      </w:pPr>
      <w:r>
        <w:rPr>
          <w:rFonts w:ascii="Arial" w:eastAsiaTheme="minorHAnsi" w:hAnsi="Arial" w:cs="Arial"/>
          <w:color w:val="000000"/>
          <w:sz w:val="20"/>
          <w:szCs w:val="20"/>
        </w:rPr>
        <w:t>Figura 3: Sentido de rotación de una bobina durante su traslado.</w:t>
      </w:r>
    </w:p>
    <w:p w14:paraId="22AE7A2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 xml:space="preserve">Si es necesario revirar las bobinas en algún momento, se empleará un </w:t>
      </w:r>
      <w:proofErr w:type="spellStart"/>
      <w:r>
        <w:rPr>
          <w:rFonts w:ascii="Swis721 BT" w:eastAsiaTheme="minorHAnsi" w:hAnsi="Swis721 BT" w:cs="Swis721 BT"/>
          <w:color w:val="000000"/>
        </w:rPr>
        <w:t>bomeador</w:t>
      </w:r>
      <w:proofErr w:type="spellEnd"/>
    </w:p>
    <w:p w14:paraId="1A90586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que, apoyado en uno de los tornillos de fijación de los platos laterales, al tropezar en</w:t>
      </w:r>
    </w:p>
    <w:p w14:paraId="2E9CFA8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suelo cuando gira la bobina, la impulsa hacia el lado contrario (Fig. 4).</w:t>
      </w:r>
    </w:p>
    <w:p w14:paraId="5744F2D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0B246F4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0FCED75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0D27A31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44A92AB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28D945A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32525CA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353 de 506</w:t>
      </w:r>
    </w:p>
    <w:p w14:paraId="1CB960F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0EC9A59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68E2851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5518D17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67 DE 112</w:t>
      </w:r>
    </w:p>
    <w:p w14:paraId="3429BE9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</w:rPr>
      </w:pPr>
      <w:r>
        <w:rPr>
          <w:rFonts w:ascii="Arial" w:eastAsiaTheme="minorHAnsi" w:hAnsi="Arial" w:cs="Arial"/>
          <w:color w:val="000000"/>
        </w:rPr>
        <w:t>Figura 4: Maniobra de giro durante el traslado de la bobina</w:t>
      </w:r>
    </w:p>
    <w:p w14:paraId="40809AD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4.3.4.- </w:t>
      </w:r>
      <w:r>
        <w:rPr>
          <w:rFonts w:ascii="Tahoma,Bold" w:eastAsiaTheme="minorHAnsi" w:hAnsi="Tahoma,Bold" w:cs="Tahoma,Bold"/>
          <w:b/>
          <w:bCs/>
          <w:color w:val="000000"/>
        </w:rPr>
        <w:t>Emplazamiento para el tendido</w:t>
      </w:r>
    </w:p>
    <w:p w14:paraId="20C00B1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lastRenderedPageBreak/>
        <w:t xml:space="preserve">4.3.4.1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Situación</w:t>
      </w:r>
    </w:p>
    <w:p w14:paraId="0276FA1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bobina de cable se colocará en el lugar elegido de forma que la salida del cable se</w:t>
      </w:r>
    </w:p>
    <w:p w14:paraId="2964A0F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efectúe por su parte superior y emplazada de tal forma que el cable no quede forzado</w:t>
      </w:r>
    </w:p>
    <w:p w14:paraId="1480EDF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al tomar la alineación de tendido (Fig. 5).</w:t>
      </w:r>
    </w:p>
    <w:p w14:paraId="313513D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20"/>
          <w:szCs w:val="20"/>
        </w:rPr>
      </w:pPr>
      <w:r>
        <w:rPr>
          <w:rFonts w:ascii="Arial" w:eastAsiaTheme="minorHAnsi" w:hAnsi="Arial" w:cs="Arial"/>
          <w:color w:val="000000"/>
          <w:sz w:val="20"/>
          <w:szCs w:val="20"/>
        </w:rPr>
        <w:t>Figura 5: Situación de bobina respecto a zanja. Detalle rodillo de salida de bobina.</w:t>
      </w:r>
    </w:p>
    <w:p w14:paraId="5C46D80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24DB465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0B2716E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75A59F4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6DDD974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6901691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762A742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354 de 506</w:t>
      </w:r>
    </w:p>
    <w:p w14:paraId="55B69DE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59D3DD6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2FE1FE1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0BDD258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68 DE 112</w:t>
      </w:r>
    </w:p>
    <w:p w14:paraId="3DF6555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4.3.4.2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Elementos de elevación</w:t>
      </w:r>
    </w:p>
    <w:p w14:paraId="2E357AA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elementos de elevación normales son: gatos mecánicos y una barra de</w:t>
      </w:r>
    </w:p>
    <w:p w14:paraId="54AFE09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dimensiones convenientes, alojada en el orificio central de la bobina.</w:t>
      </w:r>
    </w:p>
    <w:p w14:paraId="7A46EA7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base de los gatos será suficientemente amplia para que garantice la estabilidad de</w:t>
      </w:r>
    </w:p>
    <w:p w14:paraId="0D9E0EF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bobina durante su rotación. La elevación de ésta respecto al suelo es suficiente con</w:t>
      </w:r>
    </w:p>
    <w:p w14:paraId="03B08F2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unos 10 a 15 cm.</w:t>
      </w:r>
    </w:p>
    <w:p w14:paraId="2771270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4.3.4.3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Desembalaje</w:t>
      </w:r>
    </w:p>
    <w:p w14:paraId="3AF24F0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Al retirar las duelas de protección se cuidará hacerlo de forma que ni las mismas ni el</w:t>
      </w:r>
    </w:p>
    <w:p w14:paraId="7CCE3DB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elemento empleado para desclavarlas puedan dañar el cable. Deberán ser retirados</w:t>
      </w:r>
    </w:p>
    <w:p w14:paraId="0F23947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todos los clavos que puedan quedar en los platos laterales de las bobinas una vez</w:t>
      </w:r>
    </w:p>
    <w:p w14:paraId="6302749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retiradas dichas duelas.</w:t>
      </w:r>
    </w:p>
    <w:p w14:paraId="7040826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4.3.5.- </w:t>
      </w:r>
      <w:r>
        <w:rPr>
          <w:rFonts w:ascii="Tahoma,Bold" w:eastAsiaTheme="minorHAnsi" w:hAnsi="Tahoma,Bold" w:cs="Tahoma,Bold"/>
          <w:b/>
          <w:bCs/>
          <w:color w:val="000000"/>
        </w:rPr>
        <w:t>Tendido del cable</w:t>
      </w:r>
    </w:p>
    <w:p w14:paraId="75D77B5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,Bold" w:eastAsiaTheme="minorHAnsi" w:hAnsi="Swis721 BT,Bold" w:cs="Swis721 BT,Bold"/>
          <w:b/>
          <w:bCs/>
          <w:color w:val="000000"/>
        </w:rPr>
      </w:pPr>
      <w:r>
        <w:rPr>
          <w:rFonts w:ascii="Swis721 BT,Bold" w:eastAsiaTheme="minorHAnsi" w:hAnsi="Swis721 BT,Bold" w:cs="Swis721 BT,Bold"/>
          <w:b/>
          <w:bCs/>
          <w:color w:val="000000"/>
        </w:rPr>
        <w:t>Temperatura ambiente</w:t>
      </w:r>
    </w:p>
    <w:p w14:paraId="66A29A6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24"/>
          <w:szCs w:val="24"/>
        </w:rPr>
      </w:pPr>
      <w:r>
        <w:rPr>
          <w:rFonts w:ascii="Arial" w:eastAsiaTheme="minorHAnsi" w:hAnsi="Arial" w:cs="Arial"/>
          <w:color w:val="000000"/>
          <w:sz w:val="24"/>
          <w:szCs w:val="24"/>
        </w:rPr>
        <w:t>Nunca es conveniente realizar tendidos a temperaturas ambientales bajas, no</w:t>
      </w:r>
    </w:p>
    <w:p w14:paraId="070B5D3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24"/>
          <w:szCs w:val="24"/>
        </w:rPr>
      </w:pPr>
      <w:r>
        <w:rPr>
          <w:rFonts w:ascii="Arial" w:eastAsiaTheme="minorHAnsi" w:hAnsi="Arial" w:cs="Arial"/>
          <w:color w:val="000000"/>
          <w:sz w:val="24"/>
          <w:szCs w:val="24"/>
        </w:rPr>
        <w:t xml:space="preserve">siendo aconsejable por debajo de 0 </w:t>
      </w:r>
      <w:proofErr w:type="spellStart"/>
      <w:r>
        <w:rPr>
          <w:rFonts w:ascii="Arial" w:eastAsiaTheme="minorHAnsi" w:hAnsi="Arial" w:cs="Arial"/>
          <w:color w:val="000000"/>
          <w:sz w:val="24"/>
          <w:szCs w:val="24"/>
        </w:rPr>
        <w:t>ºC</w:t>
      </w:r>
      <w:proofErr w:type="spellEnd"/>
      <w:r>
        <w:rPr>
          <w:rFonts w:ascii="Arial" w:eastAsiaTheme="minorHAnsi" w:hAnsi="Arial" w:cs="Arial"/>
          <w:color w:val="000000"/>
          <w:sz w:val="24"/>
          <w:szCs w:val="24"/>
        </w:rPr>
        <w:t>.</w:t>
      </w:r>
    </w:p>
    <w:p w14:paraId="5A04702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,Bold" w:eastAsiaTheme="minorHAnsi" w:hAnsi="Swis721 BT,Bold" w:cs="Swis721 BT,Bold"/>
          <w:b/>
          <w:bCs/>
          <w:color w:val="000000"/>
        </w:rPr>
      </w:pPr>
      <w:r>
        <w:rPr>
          <w:rFonts w:ascii="Swis721 BT,Bold" w:eastAsiaTheme="minorHAnsi" w:hAnsi="Swis721 BT,Bold" w:cs="Swis721 BT,Bold"/>
          <w:b/>
          <w:bCs/>
          <w:color w:val="000000"/>
        </w:rPr>
        <w:t>Rodillos</w:t>
      </w:r>
    </w:p>
    <w:p w14:paraId="774F928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Durante las operaciones de tendido el deslizamiento del cable se favorecerá con la</w:t>
      </w:r>
    </w:p>
    <w:p w14:paraId="42B6649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colocación de rodillos preparados al efecto. Estos rodillos permitirán un fácil</w:t>
      </w:r>
    </w:p>
    <w:p w14:paraId="6A3E03B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rodamiento con el fin de limitar el esfuerzo de tiro, dispondrán de una base apropiada</w:t>
      </w:r>
    </w:p>
    <w:p w14:paraId="682278C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que, con o sin anclaje, impida que se vuelquen y una garganta por la que discurra el</w:t>
      </w:r>
    </w:p>
    <w:p w14:paraId="0D801B3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 xml:space="preserve">cable </w:t>
      </w:r>
      <w:proofErr w:type="spellStart"/>
      <w:r>
        <w:rPr>
          <w:rFonts w:ascii="Swis721 BT" w:eastAsiaTheme="minorHAnsi" w:hAnsi="Swis721 BT" w:cs="Swis721 BT"/>
          <w:color w:val="000000"/>
        </w:rPr>
        <w:t>par</w:t>
      </w:r>
      <w:proofErr w:type="spellEnd"/>
      <w:r>
        <w:rPr>
          <w:rFonts w:ascii="Swis721 BT" w:eastAsiaTheme="minorHAnsi" w:hAnsi="Swis721 BT" w:cs="Swis721 BT"/>
          <w:color w:val="000000"/>
        </w:rPr>
        <w:t xml:space="preserve"> evitar su salida o caída. Se distanciarán entre sí, de acuerdo con las</w:t>
      </w:r>
    </w:p>
    <w:p w14:paraId="06A124A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características del cable (principalmente peso y rigidez mecánica), de forma que no</w:t>
      </w:r>
    </w:p>
    <w:p w14:paraId="6F074D4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permitan un vano pronunciado del cable entre rodillos contiguos, que daría lugar a</w:t>
      </w:r>
    </w:p>
    <w:p w14:paraId="062C118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ondulaciones perjudiciales. Esta colocación será especialmente estudiada en los</w:t>
      </w:r>
    </w:p>
    <w:p w14:paraId="63AA452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puntos del recorrido en que haya cambios de dirección, donde, además de los</w:t>
      </w:r>
    </w:p>
    <w:p w14:paraId="162B0D4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rodillos que facilitan el deslizamiento, deben disponerse otros verticalmente para</w:t>
      </w:r>
    </w:p>
    <w:p w14:paraId="0CAA4F0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evitar el ceñido del cable contra el borde de la zanja en el cambio de sentido. En</w:t>
      </w:r>
    </w:p>
    <w:p w14:paraId="7CA6129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estos puntos debe tenerse en cuenta que la disposición de rodillos no permita un</w:t>
      </w:r>
    </w:p>
    <w:p w14:paraId="0A23DEE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radio de curvatura inferior a unas veinte veces el diámetro del cable.</w:t>
      </w:r>
    </w:p>
    <w:p w14:paraId="1D2C339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Para evitar el roce del cable contra el suelo, a la salida de la bobina, es recomendable</w:t>
      </w:r>
    </w:p>
    <w:p w14:paraId="43C40D9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colocación de un rodillo de mayor anchura (Fig. 5) para abarcar las distintas</w:t>
      </w:r>
    </w:p>
    <w:p w14:paraId="534AE6C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posiciones que adopta el cable durante el tendido.</w:t>
      </w:r>
    </w:p>
    <w:p w14:paraId="7B84103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1470245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2D2E12C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5B92ACC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24FB951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6292F5F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3AF3969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355 de 506</w:t>
      </w:r>
    </w:p>
    <w:p w14:paraId="2DE51B1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494CFAF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2945167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5A7AF42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69 DE 112</w:t>
      </w:r>
    </w:p>
    <w:p w14:paraId="39F51C6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,Bold" w:eastAsiaTheme="minorHAnsi" w:hAnsi="Swis721 BT,Bold" w:cs="Swis721 BT,Bold"/>
          <w:b/>
          <w:bCs/>
          <w:color w:val="000000"/>
        </w:rPr>
      </w:pPr>
      <w:r>
        <w:rPr>
          <w:rFonts w:ascii="Swis721 BT,Bold" w:eastAsiaTheme="minorHAnsi" w:hAnsi="Swis721 BT,Bold" w:cs="Swis721 BT,Bold"/>
          <w:b/>
          <w:bCs/>
          <w:color w:val="000000"/>
        </w:rPr>
        <w:t>Esfuerzo de tiro</w:t>
      </w:r>
    </w:p>
    <w:p w14:paraId="0B4EDFD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tiro se efectúa mediante un cabrestante con su correspondiente cuerda de acero.</w:t>
      </w:r>
    </w:p>
    <w:p w14:paraId="6BEE788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Dicho cabrestante debe permitir el control de la velocidad de tendido, el esfuerzo de</w:t>
      </w:r>
    </w:p>
    <w:p w14:paraId="36928DB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tiro y debe tener incorporado un sistema de paro automático cuando se sobrepasa el</w:t>
      </w:r>
    </w:p>
    <w:p w14:paraId="2F5361A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esfuerzo máximo admisible que previamente se ha establecido. La preparación del</w:t>
      </w:r>
    </w:p>
    <w:p w14:paraId="2CD5F1A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tendido es fundamental. Deben colocarse los rodillos necesarios para facilitar el</w:t>
      </w:r>
    </w:p>
    <w:p w14:paraId="26A5418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deslizamiento del cable, muy especialmente en las curvas y cambios de dirección.</w:t>
      </w:r>
    </w:p>
    <w:p w14:paraId="2CD0B7E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Para el tendido pueden seguirse dos criterios:</w:t>
      </w:r>
    </w:p>
    <w:p w14:paraId="5E2C188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1.- Tendido con el esfuerzo aplicado en la punta del cable:</w:t>
      </w:r>
    </w:p>
    <w:p w14:paraId="5CB58CF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1.1.- Esfuerzo aplicado directamente sobre el conductor, mediante cabezas de tiro,</w:t>
      </w:r>
    </w:p>
    <w:p w14:paraId="3BEDDA1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consistentes en un manguito atornillado al conductor del cable que dispone de una</w:t>
      </w:r>
    </w:p>
    <w:p w14:paraId="2ED46F9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argolla donde se fijará el cable de acero para efectuar 1a tracción.</w:t>
      </w:r>
    </w:p>
    <w:p w14:paraId="26C98F0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1.2.- Esfuerzo aplicado al conjunto del cable, mediante mangas tiracables. En este</w:t>
      </w:r>
    </w:p>
    <w:p w14:paraId="1D81E37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caso debe sanearse el trozo de cable que haya podido quedar afectado por la</w:t>
      </w:r>
    </w:p>
    <w:p w14:paraId="1AFFAB0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interacción con la manga. En ambos casos los esfuerzos máximos de tiro serán de 6</w:t>
      </w:r>
    </w:p>
    <w:p w14:paraId="5D51669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Kg/mm2 de sección de conductor para el cobre. Para el aluminio estos esfuerzos</w:t>
      </w:r>
    </w:p>
    <w:p w14:paraId="16D88A8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deben reducirse a la mitad.</w:t>
      </w:r>
    </w:p>
    <w:p w14:paraId="0C479D0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2.- Esfuerzo repartido a todo lo largo del cable, mediante una cuerda de acero a la</w:t>
      </w:r>
    </w:p>
    <w:p w14:paraId="325F3D8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cual se ata el cable a intervalos de unos 2 m, operación que se efectúa con el cable</w:t>
      </w:r>
    </w:p>
    <w:p w14:paraId="0AC7474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movimiento. Para efectuar este tipo de tendido es necesario disponer de una</w:t>
      </w:r>
    </w:p>
    <w:p w14:paraId="1A06E26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cuerda de longitud doble a la del trazado.</w:t>
      </w:r>
    </w:p>
    <w:p w14:paraId="1527B72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todos los casos la velocidad de tendido será del orden de 2,5 a 5 m/min y se</w:t>
      </w:r>
    </w:p>
    <w:p w14:paraId="2FA9F5B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vigilará que no se produzcan esfuerzos laterales importantes con las aletas de los</w:t>
      </w:r>
    </w:p>
    <w:p w14:paraId="264416D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carretes.</w:t>
      </w:r>
    </w:p>
    <w:p w14:paraId="1D2D1A2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Asimismo, hay que vigilar con especial cuidado el paso del cable en curvas donde</w:t>
      </w:r>
    </w:p>
    <w:p w14:paraId="665076F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deben ser colocados varios carretes, para que el movimiento del mismo se efectúe</w:t>
      </w:r>
    </w:p>
    <w:p w14:paraId="37F1FD0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suavemente e igualmente vigilar en las embocaduras de las tubulares donde deben</w:t>
      </w:r>
    </w:p>
    <w:p w14:paraId="598436E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colocarse protecciones adecuadas. Se acompaña un esquema del sistema de tiro</w:t>
      </w:r>
    </w:p>
    <w:p w14:paraId="403B1B7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 el esfuerzo aplicado en la punta del cable donde pueden verse los elementos que</w:t>
      </w:r>
    </w:p>
    <w:p w14:paraId="3698FB5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utilizan en el mismo (Fig.6).</w:t>
      </w:r>
    </w:p>
    <w:p w14:paraId="25EE4BE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41E207C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1752102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42416E7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6338D3E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16272A7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77955C1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356 de 506</w:t>
      </w:r>
    </w:p>
    <w:p w14:paraId="37F9D88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06F4CA0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77F7223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5EE98B1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70 DE 112</w:t>
      </w:r>
    </w:p>
    <w:p w14:paraId="408A318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20"/>
          <w:szCs w:val="20"/>
        </w:rPr>
      </w:pPr>
      <w:r>
        <w:rPr>
          <w:rFonts w:ascii="Arial" w:eastAsiaTheme="minorHAnsi" w:hAnsi="Arial" w:cs="Arial"/>
          <w:color w:val="000000"/>
          <w:sz w:val="20"/>
          <w:szCs w:val="20"/>
        </w:rPr>
        <w:t>Figura 6: Ejemplo de tendido con cabeza de tiro.</w:t>
      </w:r>
    </w:p>
    <w:p w14:paraId="109B9E2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,Bold" w:eastAsiaTheme="minorHAnsi" w:hAnsi="Swis721 BT,Bold" w:cs="Swis721 BT,Bold"/>
          <w:b/>
          <w:bCs/>
          <w:color w:val="000000"/>
        </w:rPr>
      </w:pPr>
      <w:r>
        <w:rPr>
          <w:rFonts w:ascii="Swis721 BT,Bold" w:eastAsiaTheme="minorHAnsi" w:hAnsi="Swis721 BT,Bold" w:cs="Swis721 BT,Bold"/>
          <w:b/>
          <w:bCs/>
          <w:color w:val="000000"/>
        </w:rPr>
        <w:t>Frenado de las bobinas.</w:t>
      </w:r>
    </w:p>
    <w:p w14:paraId="3D1007C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Para evitar que, en las distintas paradas que puedan producirse durante el tendido, la</w:t>
      </w:r>
    </w:p>
    <w:p w14:paraId="2B07388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bobina siga girando por inercia y desenrollándose cable sin que esté siendo aplicado</w:t>
      </w:r>
    </w:p>
    <w:p w14:paraId="4F11829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esfuerzo de tiro alguno, es conveniente utilizar un caballete elevador con freno</w:t>
      </w:r>
    </w:p>
    <w:p w14:paraId="6DCACC7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automático, para evitar en ese momento que el cable adopte radios de curvatura</w:t>
      </w:r>
    </w:p>
    <w:p w14:paraId="1813D31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inferiores al mínimo permitido (Fig. 7).</w:t>
      </w:r>
    </w:p>
    <w:p w14:paraId="4B96FB8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20"/>
          <w:szCs w:val="20"/>
        </w:rPr>
      </w:pPr>
      <w:r>
        <w:rPr>
          <w:rFonts w:ascii="Arial" w:eastAsiaTheme="minorHAnsi" w:hAnsi="Arial" w:cs="Arial"/>
          <w:color w:val="000000"/>
          <w:sz w:val="20"/>
          <w:szCs w:val="20"/>
        </w:rPr>
        <w:t>Figura 7: Deformación del cable por mal frenado de la bobina.</w:t>
      </w:r>
    </w:p>
    <w:p w14:paraId="7A3CCE9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09CDB76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3401570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3273E63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23534A1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4D4ED94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64F17E9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357 de 506</w:t>
      </w:r>
    </w:p>
    <w:p w14:paraId="1F92108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4190717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5D5ECAE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189C1CB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71 DE 112</w:t>
      </w:r>
    </w:p>
    <w:p w14:paraId="3805CBC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4.3.6.- </w:t>
      </w:r>
      <w:r>
        <w:rPr>
          <w:rFonts w:ascii="Tahoma,Bold" w:eastAsiaTheme="minorHAnsi" w:hAnsi="Tahoma,Bold" w:cs="Tahoma,Bold"/>
          <w:b/>
          <w:bCs/>
          <w:color w:val="000000"/>
        </w:rPr>
        <w:t>Confección de accesorios</w:t>
      </w:r>
    </w:p>
    <w:p w14:paraId="516684F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Siendo parte integrante de una instalación, los accesorios (empalmes y terminales)</w:t>
      </w:r>
    </w:p>
    <w:p w14:paraId="6507564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deben tener, como mínimo, el mismo grado de seguridad que el cable, dependiendo</w:t>
      </w:r>
    </w:p>
    <w:p w14:paraId="6587147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para ello de una correcta confección, ya que están estudiados y proyectados con el</w:t>
      </w:r>
    </w:p>
    <w:p w14:paraId="0A28745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propósito de que cumplan esta premisa, invalidando por tanto el criterio extendido de</w:t>
      </w:r>
    </w:p>
    <w:p w14:paraId="4D0505E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que los empalmes son puntos débiles en las instalaciones.</w:t>
      </w:r>
    </w:p>
    <w:p w14:paraId="54C03AE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Existiendo una considerable variación en cuanto a técnica de la confección de los</w:t>
      </w:r>
    </w:p>
    <w:p w14:paraId="6DA0441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accesorios según la naturaleza del cable, al valor de la tensión, a la naturaleza del</w:t>
      </w:r>
    </w:p>
    <w:p w14:paraId="3860616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conductor, etc., no se pueden introducir en estos comentarios instrucciones</w:t>
      </w:r>
    </w:p>
    <w:p w14:paraId="648641E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generales, recomendando que en cada oportunidad se consulten las instrucciones de</w:t>
      </w:r>
    </w:p>
    <w:p w14:paraId="0D9A1FD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montaje pertinentes.</w:t>
      </w:r>
    </w:p>
    <w:p w14:paraId="6CC36EE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4.3.7.- </w:t>
      </w:r>
      <w:r>
        <w:rPr>
          <w:rFonts w:ascii="Tahoma,Bold" w:eastAsiaTheme="minorHAnsi" w:hAnsi="Tahoma,Bold" w:cs="Tahoma,Bold"/>
          <w:b/>
          <w:bCs/>
          <w:color w:val="000000"/>
        </w:rPr>
        <w:t>Radios de curvatura</w:t>
      </w:r>
    </w:p>
    <w:p w14:paraId="2082E69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Al tratar el tendido de los cables se ha señalado que durante esas operaciones ha de</w:t>
      </w:r>
    </w:p>
    <w:p w14:paraId="58D60C8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procurarse no someter los cables a un radio de curvatura inferior a veinte veces el</w:t>
      </w:r>
    </w:p>
    <w:p w14:paraId="26AC25D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diámetro exterior del cable.</w:t>
      </w:r>
    </w:p>
    <w:p w14:paraId="3534477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Este límite se fija en consideración a que, durante el tendido, el cable sufre unos</w:t>
      </w:r>
    </w:p>
    <w:p w14:paraId="31A5F64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movimientos que obligan a aumentar los radios mínimos respecto a los que deben</w:t>
      </w:r>
    </w:p>
    <w:p w14:paraId="46E599B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tenerse en cuenta a cable ya instalado, que pueden ser inferiores.</w:t>
      </w:r>
    </w:p>
    <w:p w14:paraId="7146195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4.4.- REPOSICIÓN DE PAVIMENTOS</w:t>
      </w:r>
    </w:p>
    <w:p w14:paraId="2946994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pavimentos serán repuestos de acuerdo con las normas y disposiciones dictadas</w:t>
      </w:r>
    </w:p>
    <w:p w14:paraId="1473636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por el propietario de los mismos.</w:t>
      </w:r>
    </w:p>
    <w:p w14:paraId="29B9571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Deberá lograrse una homogeneidad de forma que quede el pavimento nuevo lo más</w:t>
      </w:r>
    </w:p>
    <w:p w14:paraId="464FAE3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igualado posible al antiguo, haciendo su reconstrucción por piezas nuevas si está</w:t>
      </w:r>
    </w:p>
    <w:p w14:paraId="79DAE35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compuesto por losas, adoquines, etc.</w:t>
      </w:r>
    </w:p>
    <w:p w14:paraId="5D509AB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general se utilizarán materiales nuevos salvo las losas de piedra, adoquines,</w:t>
      </w:r>
    </w:p>
    <w:p w14:paraId="784CEA3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bordillos de granito y otros similares.</w:t>
      </w:r>
    </w:p>
    <w:p w14:paraId="39C1807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4.5.- ARMARIOS DE DISTRIBUCIÓN</w:t>
      </w:r>
    </w:p>
    <w:p w14:paraId="4F6947B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fundación de los armarios tendrán como mínimo 50 cm de altura sobre el nivel del</w:t>
      </w:r>
    </w:p>
    <w:p w14:paraId="14F0269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suelo.</w:t>
      </w:r>
    </w:p>
    <w:p w14:paraId="5C047DA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Al preparar esta fundación se dejarán los tubos o taladros necesarios para el posterior</w:t>
      </w:r>
    </w:p>
    <w:p w14:paraId="3354C4C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tendido de los cables, colocándolos con la mayor inclinación posible para conseguir</w:t>
      </w:r>
    </w:p>
    <w:p w14:paraId="560F16E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que la entrada de cables a los tubos quede siempre 50 cm como mínimo por debajo</w:t>
      </w:r>
    </w:p>
    <w:p w14:paraId="1BEFB19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la rasante del suelo.</w:t>
      </w:r>
    </w:p>
    <w:p w14:paraId="557C640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2016B55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22379F0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4ADD846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2F2D0C4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6E3BF33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0CEEDB3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358 de 506</w:t>
      </w:r>
    </w:p>
    <w:p w14:paraId="425C195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62458C2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211DA03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08970EE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72 DE 112</w:t>
      </w:r>
    </w:p>
    <w:p w14:paraId="2622A57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4.6.- CARACTERÍSTICAS Y CALIDAD DE MATERIALES</w:t>
      </w:r>
    </w:p>
    <w:p w14:paraId="1A332E1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materiales cumplirán con las especificaciones de las Normas UNE que les</w:t>
      </w:r>
    </w:p>
    <w:p w14:paraId="387ACF2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correspondan y que sean señaladas como de obligado cumplimiento en la</w:t>
      </w:r>
    </w:p>
    <w:p w14:paraId="5A695BD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Instrucción ITC BT 07 del REBT y lo que establezca el presente Pliego de Condiciones</w:t>
      </w:r>
    </w:p>
    <w:p w14:paraId="16F41C3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Particulares y la reglamentación vigente.</w:t>
      </w:r>
    </w:p>
    <w:p w14:paraId="2DEA77A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No se podrán emplear materiales que no hayan sido aceptados previamente por el</w:t>
      </w:r>
    </w:p>
    <w:p w14:paraId="16FCA16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Ingeniero Director.</w:t>
      </w:r>
    </w:p>
    <w:p w14:paraId="74C7AEB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realizarán cuantos ensayos y análisis indique el Director de Obra, aunque no estén</w:t>
      </w:r>
    </w:p>
    <w:p w14:paraId="2B85E62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indicados en este Pliego de Condiciones Particulares.</w:t>
      </w:r>
    </w:p>
    <w:p w14:paraId="4ADBAAB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4.6.1.- </w:t>
      </w:r>
      <w:r>
        <w:rPr>
          <w:rFonts w:ascii="Tahoma,Bold" w:eastAsiaTheme="minorHAnsi" w:hAnsi="Tahoma,Bold" w:cs="Tahoma,Bold"/>
          <w:b/>
          <w:bCs/>
          <w:color w:val="000000"/>
        </w:rPr>
        <w:t>Conductores eléctricos</w:t>
      </w:r>
    </w:p>
    <w:p w14:paraId="6830A63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cables instalados serán los que figuran en el Proyecto y deberán estar de</w:t>
      </w:r>
    </w:p>
    <w:p w14:paraId="2D664CC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acuerdo con las Recomendaciones UNESA y las Normas UNE.</w:t>
      </w:r>
    </w:p>
    <w:p w14:paraId="489B2C6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En todo caso, los conductores de los cables utilizados en las líneas subterráneas</w:t>
      </w:r>
    </w:p>
    <w:p w14:paraId="04025BC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serán de cobre o de aluminio y estarán aislados con mezclas apropiadas de</w:t>
      </w:r>
    </w:p>
    <w:p w14:paraId="6987D9A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compuestos poliméricos. Estarán además debidamente protegidos contra la</w:t>
      </w:r>
    </w:p>
    <w:p w14:paraId="1BB4C46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corrosión que pueda provocar el terreno donde se instalen y tendrán la resistencia</w:t>
      </w:r>
    </w:p>
    <w:p w14:paraId="00DEEE1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mecánica suficiente para soportar los esfuerzos a que puedan estar sometidos.</w:t>
      </w:r>
    </w:p>
    <w:p w14:paraId="035FF5C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cables podrán ser de uno o más conductores y de tensión asignada no inferior a</w:t>
      </w:r>
    </w:p>
    <w:p w14:paraId="13652AA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0,6/1 kV, y deberán cumplir los requisitos especificados en la parte correspondiente</w:t>
      </w:r>
    </w:p>
    <w:p w14:paraId="2B2195E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la Norma UNE-HD 603. La sección de estos conductores será la adecuada a las</w:t>
      </w:r>
    </w:p>
    <w:p w14:paraId="42807B9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intensidades y caídas de tensión previstas y, en todo caso, esta sección no será</w:t>
      </w:r>
    </w:p>
    <w:p w14:paraId="5612368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inferior a 6 mm2 para conductores de cobre y a 16 mm2 para los de aluminio.</w:t>
      </w:r>
    </w:p>
    <w:p w14:paraId="13C1ED3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Dependiendo del número de conductores con que se haga la distribución, la sección</w:t>
      </w:r>
    </w:p>
    <w:p w14:paraId="11B66EF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mínima del conductor neutro será:</w:t>
      </w:r>
    </w:p>
    <w:p w14:paraId="1ECAAEC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 dos o tres conductores: Igual a la de los conductores de fase.</w:t>
      </w:r>
    </w:p>
    <w:p w14:paraId="609ED31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 cuatro conductores, la sección del neutro será como mínimo la de la tabla 1</w:t>
      </w:r>
    </w:p>
    <w:p w14:paraId="4815F7C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Tabla 1. Sección mínima del conductor neutro en función del número de conductores</w:t>
      </w:r>
    </w:p>
    <w:p w14:paraId="0DD0150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000000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000000"/>
          <w:sz w:val="16"/>
          <w:szCs w:val="16"/>
        </w:rPr>
        <w:t>Conductores fase</w:t>
      </w:r>
    </w:p>
    <w:p w14:paraId="02C408D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000000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000000"/>
          <w:sz w:val="16"/>
          <w:szCs w:val="16"/>
        </w:rPr>
        <w:t>(mm</w:t>
      </w:r>
      <w:r>
        <w:rPr>
          <w:rFonts w:ascii="Arial" w:eastAsiaTheme="minorHAnsi" w:hAnsi="Arial" w:cs="Arial"/>
          <w:b/>
          <w:bCs/>
          <w:color w:val="000000"/>
          <w:sz w:val="10"/>
          <w:szCs w:val="10"/>
        </w:rPr>
        <w:t>2</w:t>
      </w:r>
      <w:r>
        <w:rPr>
          <w:rFonts w:ascii="Arial" w:eastAsiaTheme="minorHAnsi" w:hAnsi="Arial" w:cs="Arial"/>
          <w:b/>
          <w:bCs/>
          <w:color w:val="000000"/>
          <w:sz w:val="16"/>
          <w:szCs w:val="16"/>
        </w:rPr>
        <w:t>)</w:t>
      </w:r>
    </w:p>
    <w:p w14:paraId="3594ACC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000000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000000"/>
          <w:sz w:val="16"/>
          <w:szCs w:val="16"/>
        </w:rPr>
        <w:t>Sección neutro</w:t>
      </w:r>
    </w:p>
    <w:p w14:paraId="23B5F5E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000000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000000"/>
          <w:sz w:val="16"/>
          <w:szCs w:val="16"/>
        </w:rPr>
        <w:t>(mm</w:t>
      </w:r>
      <w:r>
        <w:rPr>
          <w:rFonts w:ascii="Arial" w:eastAsiaTheme="minorHAnsi" w:hAnsi="Arial" w:cs="Arial"/>
          <w:b/>
          <w:bCs/>
          <w:color w:val="000000"/>
          <w:sz w:val="10"/>
          <w:szCs w:val="10"/>
        </w:rPr>
        <w:t>2</w:t>
      </w:r>
      <w:r>
        <w:rPr>
          <w:rFonts w:ascii="Arial" w:eastAsiaTheme="minorHAnsi" w:hAnsi="Arial" w:cs="Arial"/>
          <w:b/>
          <w:bCs/>
          <w:color w:val="000000"/>
          <w:sz w:val="16"/>
          <w:szCs w:val="16"/>
        </w:rPr>
        <w:t>)</w:t>
      </w:r>
    </w:p>
    <w:p w14:paraId="16A6E5E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000000"/>
          <w:sz w:val="16"/>
          <w:szCs w:val="16"/>
        </w:rPr>
        <w:t xml:space="preserve">6 (Cu) </w:t>
      </w:r>
      <w:r>
        <w:rPr>
          <w:rFonts w:ascii="Arial" w:eastAsiaTheme="minorHAnsi" w:hAnsi="Arial" w:cs="Arial"/>
          <w:color w:val="000000"/>
          <w:sz w:val="16"/>
          <w:szCs w:val="16"/>
        </w:rPr>
        <w:t>6</w:t>
      </w:r>
    </w:p>
    <w:p w14:paraId="1BCE79A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000000"/>
          <w:sz w:val="16"/>
          <w:szCs w:val="16"/>
        </w:rPr>
        <w:t xml:space="preserve">10 (Cu) </w:t>
      </w:r>
      <w:r>
        <w:rPr>
          <w:rFonts w:ascii="Arial" w:eastAsiaTheme="minorHAnsi" w:hAnsi="Arial" w:cs="Arial"/>
          <w:color w:val="000000"/>
          <w:sz w:val="16"/>
          <w:szCs w:val="16"/>
        </w:rPr>
        <w:t>10</w:t>
      </w:r>
    </w:p>
    <w:p w14:paraId="5B1CDD7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000000"/>
          <w:sz w:val="16"/>
          <w:szCs w:val="16"/>
        </w:rPr>
        <w:t xml:space="preserve">16 (Cu) </w:t>
      </w:r>
      <w:r>
        <w:rPr>
          <w:rFonts w:ascii="Arial" w:eastAsiaTheme="minorHAnsi" w:hAnsi="Arial" w:cs="Arial"/>
          <w:color w:val="000000"/>
          <w:sz w:val="16"/>
          <w:szCs w:val="16"/>
        </w:rPr>
        <w:t>10</w:t>
      </w:r>
    </w:p>
    <w:p w14:paraId="7D6A19F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000000"/>
          <w:sz w:val="16"/>
          <w:szCs w:val="16"/>
        </w:rPr>
        <w:t xml:space="preserve">16 (Al) </w:t>
      </w:r>
      <w:r>
        <w:rPr>
          <w:rFonts w:ascii="Arial" w:eastAsiaTheme="minorHAnsi" w:hAnsi="Arial" w:cs="Arial"/>
          <w:color w:val="000000"/>
          <w:sz w:val="16"/>
          <w:szCs w:val="16"/>
        </w:rPr>
        <w:t>16</w:t>
      </w:r>
    </w:p>
    <w:p w14:paraId="6A7307D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000000"/>
          <w:sz w:val="16"/>
          <w:szCs w:val="16"/>
        </w:rPr>
        <w:t xml:space="preserve">25 </w:t>
      </w:r>
      <w:r>
        <w:rPr>
          <w:rFonts w:ascii="Arial" w:eastAsiaTheme="minorHAnsi" w:hAnsi="Arial" w:cs="Arial"/>
          <w:color w:val="000000"/>
          <w:sz w:val="16"/>
          <w:szCs w:val="16"/>
        </w:rPr>
        <w:t>16</w:t>
      </w:r>
    </w:p>
    <w:p w14:paraId="5A00F80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000000"/>
          <w:sz w:val="16"/>
          <w:szCs w:val="16"/>
        </w:rPr>
        <w:t xml:space="preserve">35 </w:t>
      </w:r>
      <w:r>
        <w:rPr>
          <w:rFonts w:ascii="Arial" w:eastAsiaTheme="minorHAnsi" w:hAnsi="Arial" w:cs="Arial"/>
          <w:color w:val="000000"/>
          <w:sz w:val="16"/>
          <w:szCs w:val="16"/>
        </w:rPr>
        <w:t>16</w:t>
      </w:r>
    </w:p>
    <w:p w14:paraId="7239245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000000"/>
          <w:sz w:val="16"/>
          <w:szCs w:val="16"/>
        </w:rPr>
        <w:t xml:space="preserve">50 </w:t>
      </w:r>
      <w:r>
        <w:rPr>
          <w:rFonts w:ascii="Arial" w:eastAsiaTheme="minorHAnsi" w:hAnsi="Arial" w:cs="Arial"/>
          <w:color w:val="000000"/>
          <w:sz w:val="16"/>
          <w:szCs w:val="16"/>
        </w:rPr>
        <w:t>25</w:t>
      </w:r>
    </w:p>
    <w:p w14:paraId="15336BE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000000"/>
          <w:sz w:val="16"/>
          <w:szCs w:val="16"/>
        </w:rPr>
        <w:t xml:space="preserve">70 </w:t>
      </w:r>
      <w:r>
        <w:rPr>
          <w:rFonts w:ascii="Arial" w:eastAsiaTheme="minorHAnsi" w:hAnsi="Arial" w:cs="Arial"/>
          <w:color w:val="000000"/>
          <w:sz w:val="16"/>
          <w:szCs w:val="16"/>
        </w:rPr>
        <w:t>35</w:t>
      </w:r>
    </w:p>
    <w:p w14:paraId="70C052F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000000"/>
          <w:sz w:val="16"/>
          <w:szCs w:val="16"/>
        </w:rPr>
        <w:t xml:space="preserve">95 </w:t>
      </w:r>
      <w:r>
        <w:rPr>
          <w:rFonts w:ascii="Arial" w:eastAsiaTheme="minorHAnsi" w:hAnsi="Arial" w:cs="Arial"/>
          <w:color w:val="000000"/>
          <w:sz w:val="16"/>
          <w:szCs w:val="16"/>
        </w:rPr>
        <w:t>50</w:t>
      </w:r>
    </w:p>
    <w:p w14:paraId="1D3BAED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000000"/>
          <w:sz w:val="16"/>
          <w:szCs w:val="16"/>
        </w:rPr>
        <w:t xml:space="preserve">120 </w:t>
      </w:r>
      <w:r>
        <w:rPr>
          <w:rFonts w:ascii="Arial" w:eastAsiaTheme="minorHAnsi" w:hAnsi="Arial" w:cs="Arial"/>
          <w:color w:val="000000"/>
          <w:sz w:val="16"/>
          <w:szCs w:val="16"/>
        </w:rPr>
        <w:t>70</w:t>
      </w:r>
    </w:p>
    <w:p w14:paraId="15AF312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000000"/>
          <w:sz w:val="16"/>
          <w:szCs w:val="16"/>
        </w:rPr>
        <w:t xml:space="preserve">150 </w:t>
      </w:r>
      <w:r>
        <w:rPr>
          <w:rFonts w:ascii="Arial" w:eastAsiaTheme="minorHAnsi" w:hAnsi="Arial" w:cs="Arial"/>
          <w:color w:val="000000"/>
          <w:sz w:val="16"/>
          <w:szCs w:val="16"/>
        </w:rPr>
        <w:t>70</w:t>
      </w:r>
    </w:p>
    <w:p w14:paraId="7CFE07E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000000"/>
          <w:sz w:val="16"/>
          <w:szCs w:val="16"/>
        </w:rPr>
        <w:t xml:space="preserve">185 </w:t>
      </w:r>
      <w:r>
        <w:rPr>
          <w:rFonts w:ascii="Arial" w:eastAsiaTheme="minorHAnsi" w:hAnsi="Arial" w:cs="Arial"/>
          <w:color w:val="000000"/>
          <w:sz w:val="16"/>
          <w:szCs w:val="16"/>
        </w:rPr>
        <w:t>95</w:t>
      </w:r>
    </w:p>
    <w:p w14:paraId="3881F51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6CA575C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22A388F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76CA3E6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47C7D02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5788412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213853B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359 de 506</w:t>
      </w:r>
    </w:p>
    <w:p w14:paraId="08F0E94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1D311E8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006E136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19EB9D9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73 DE 112</w:t>
      </w:r>
    </w:p>
    <w:p w14:paraId="7F0908F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000000"/>
          <w:sz w:val="16"/>
          <w:szCs w:val="16"/>
        </w:rPr>
        <w:t xml:space="preserve">240 </w:t>
      </w:r>
      <w:r>
        <w:rPr>
          <w:rFonts w:ascii="Arial" w:eastAsiaTheme="minorHAnsi" w:hAnsi="Arial" w:cs="Arial"/>
          <w:color w:val="000000"/>
          <w:sz w:val="16"/>
          <w:szCs w:val="16"/>
        </w:rPr>
        <w:t>120</w:t>
      </w:r>
    </w:p>
    <w:p w14:paraId="18A9B4A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000000"/>
          <w:sz w:val="16"/>
          <w:szCs w:val="16"/>
        </w:rPr>
        <w:t xml:space="preserve">300 </w:t>
      </w:r>
      <w:r>
        <w:rPr>
          <w:rFonts w:ascii="Arial" w:eastAsiaTheme="minorHAnsi" w:hAnsi="Arial" w:cs="Arial"/>
          <w:color w:val="000000"/>
          <w:sz w:val="16"/>
          <w:szCs w:val="16"/>
        </w:rPr>
        <w:t>150</w:t>
      </w:r>
    </w:p>
    <w:p w14:paraId="418510E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000000"/>
          <w:sz w:val="16"/>
          <w:szCs w:val="16"/>
        </w:rPr>
        <w:t xml:space="preserve">400 </w:t>
      </w:r>
      <w:r>
        <w:rPr>
          <w:rFonts w:ascii="Arial" w:eastAsiaTheme="minorHAnsi" w:hAnsi="Arial" w:cs="Arial"/>
          <w:color w:val="000000"/>
          <w:sz w:val="16"/>
          <w:szCs w:val="16"/>
        </w:rPr>
        <w:t>185</w:t>
      </w:r>
    </w:p>
    <w:p w14:paraId="28E6A01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4.6.2.- </w:t>
      </w:r>
      <w:r>
        <w:rPr>
          <w:rFonts w:ascii="Tahoma,Bold" w:eastAsiaTheme="minorHAnsi" w:hAnsi="Tahoma,Bold" w:cs="Tahoma,Bold"/>
          <w:b/>
          <w:bCs/>
          <w:color w:val="000000"/>
        </w:rPr>
        <w:t>Identificación de conductores</w:t>
      </w:r>
    </w:p>
    <w:p w14:paraId="3298B6A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cables deberán llevar marcas que indiquen el nombre del fabricante, el año de</w:t>
      </w:r>
    </w:p>
    <w:p w14:paraId="27A4CB4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fabricación y sus características, en concordancia con las normas UNE que les</w:t>
      </w:r>
    </w:p>
    <w:p w14:paraId="7817917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correspondan.</w:t>
      </w:r>
    </w:p>
    <w:p w14:paraId="3B33D22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4.7.- TUBOS PROTECTORES</w:t>
      </w:r>
    </w:p>
    <w:p w14:paraId="4E10FE7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tubos protectores serán conformes a lo establecido en la norma UNE-EN 50.086</w:t>
      </w:r>
    </w:p>
    <w:p w14:paraId="7CFE600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2-4 y sus características mínimas serán, las indicadas en la tabla 2</w:t>
      </w:r>
    </w:p>
    <w:p w14:paraId="45B7267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 Narrow,Italic" w:eastAsiaTheme="minorHAnsi" w:hAnsi="Arial Narrow,Italic" w:cs="Arial Narrow,Italic"/>
          <w:i/>
          <w:iCs/>
          <w:color w:val="000000"/>
        </w:rPr>
      </w:pPr>
      <w:r>
        <w:rPr>
          <w:rFonts w:ascii="Arial Narrow,Italic" w:eastAsiaTheme="minorHAnsi" w:hAnsi="Arial Narrow,Italic" w:cs="Arial Narrow,Italic"/>
          <w:i/>
          <w:iCs/>
          <w:color w:val="000000"/>
        </w:rPr>
        <w:t>Tabla 2. Características mínimas para tubos en canalizaciones enterradas</w:t>
      </w:r>
    </w:p>
    <w:p w14:paraId="1E4A898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000000"/>
          <w:sz w:val="16"/>
          <w:szCs w:val="16"/>
        </w:rPr>
        <w:lastRenderedPageBreak/>
        <w:t xml:space="preserve">Característica Código </w:t>
      </w:r>
      <w:r>
        <w:rPr>
          <w:rFonts w:ascii="Arial" w:eastAsiaTheme="minorHAnsi" w:hAnsi="Arial" w:cs="Arial"/>
          <w:color w:val="000000"/>
          <w:sz w:val="16"/>
          <w:szCs w:val="16"/>
        </w:rPr>
        <w:t>Grado</w:t>
      </w:r>
    </w:p>
    <w:p w14:paraId="2C8BD18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Resistencia a la compresión NA 250 N / 450 N / 750 N</w:t>
      </w:r>
    </w:p>
    <w:p w14:paraId="0AF1B95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Resistencia al impacto NA Ligero / Normal / Normal</w:t>
      </w:r>
    </w:p>
    <w:p w14:paraId="766089F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 xml:space="preserve">Temperatura mínima de instalación y servicio NA </w:t>
      </w:r>
      <w:proofErr w:type="spellStart"/>
      <w:r>
        <w:rPr>
          <w:rFonts w:ascii="Arial" w:eastAsiaTheme="minorHAnsi" w:hAnsi="Arial" w:cs="Arial"/>
          <w:color w:val="000000"/>
          <w:sz w:val="16"/>
          <w:szCs w:val="16"/>
        </w:rPr>
        <w:t>NA</w:t>
      </w:r>
      <w:proofErr w:type="spellEnd"/>
    </w:p>
    <w:p w14:paraId="70997B2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 xml:space="preserve">Temperatura máxima de instalación y servicio NA </w:t>
      </w:r>
      <w:proofErr w:type="spellStart"/>
      <w:r>
        <w:rPr>
          <w:rFonts w:ascii="Arial" w:eastAsiaTheme="minorHAnsi" w:hAnsi="Arial" w:cs="Arial"/>
          <w:color w:val="000000"/>
          <w:sz w:val="16"/>
          <w:szCs w:val="16"/>
        </w:rPr>
        <w:t>NA</w:t>
      </w:r>
      <w:proofErr w:type="spellEnd"/>
    </w:p>
    <w:p w14:paraId="4B1690D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Resistencia al curvado 1-2-3-4 Cualquiera de las especificadas</w:t>
      </w:r>
    </w:p>
    <w:p w14:paraId="3BBE48F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Propiedades eléctricas 0 No declaradas</w:t>
      </w:r>
    </w:p>
    <w:p w14:paraId="0E01F79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Resistencia a la penetración de objetos sólidos 4 Protegido contra objetos D ³ 1 mm</w:t>
      </w:r>
    </w:p>
    <w:p w14:paraId="7C82FBE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Resistencia a la penetración del agua 3 Protegido contra el agua en forma de</w:t>
      </w:r>
    </w:p>
    <w:p w14:paraId="48065CF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lluvia</w:t>
      </w:r>
    </w:p>
    <w:p w14:paraId="3728D1A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Resistencia a la corrosión de tubos metálicos y</w:t>
      </w:r>
    </w:p>
    <w:p w14:paraId="340106A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compuestos</w:t>
      </w:r>
    </w:p>
    <w:p w14:paraId="2668497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2 Protección interior y exterior media</w:t>
      </w:r>
    </w:p>
    <w:p w14:paraId="09D6770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Resistencia a la tracción 0 No declarada</w:t>
      </w:r>
    </w:p>
    <w:p w14:paraId="03A10E8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Resistencia a la propagación de la llama 0 No declarada</w:t>
      </w:r>
    </w:p>
    <w:p w14:paraId="54B61ED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Resistencia a las cargas suspendidas 0 No declarada</w:t>
      </w:r>
    </w:p>
    <w:p w14:paraId="69CAE05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Notas:</w:t>
      </w:r>
    </w:p>
    <w:p w14:paraId="270E7F6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NA : No aplicable</w:t>
      </w:r>
    </w:p>
    <w:p w14:paraId="723AFCB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(*) Para tubos embebidos en hormigón aplica 250 N y grado Ligero; para tubos en suelo ligero aplica 450 N y grado</w:t>
      </w:r>
    </w:p>
    <w:p w14:paraId="5BFDF84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392BC40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5F0CAF9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04B811C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248F2A2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2350133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51FE466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360 de 506</w:t>
      </w:r>
    </w:p>
    <w:p w14:paraId="22DEB47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54BDAF5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0BFC775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6F7B438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74 DE 112</w:t>
      </w:r>
    </w:p>
    <w:p w14:paraId="66DAAD1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Normal; para tubos en suelos pesados aplica 750 N y grado Normal</w:t>
      </w:r>
    </w:p>
    <w:p w14:paraId="6E2E5E5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considera suelo ligero aquel suelo uniforme que no sea del tipo pedregoso y con</w:t>
      </w:r>
    </w:p>
    <w:p w14:paraId="03E5D81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cargas superiores ligeras, como por ejemplo, aceras, parques y jardines. Suelo</w:t>
      </w:r>
    </w:p>
    <w:p w14:paraId="239EE15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pesado es aquel del tipo pedregoso y duro y con cargas superiores pesadas, como</w:t>
      </w:r>
    </w:p>
    <w:p w14:paraId="21368B7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por ejemplo, calzadas y vías férreas.</w:t>
      </w:r>
    </w:p>
    <w:p w14:paraId="4490053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cumplimiento de estas características se realizará según los ensayos indicados en</w:t>
      </w:r>
    </w:p>
    <w:p w14:paraId="64247A9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norma UNE-EN 50.086 -2-4.</w:t>
      </w:r>
    </w:p>
    <w:p w14:paraId="6680303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tubos deberán tener un diámetro tal que permitan un fácil alojamiento y</w:t>
      </w:r>
    </w:p>
    <w:p w14:paraId="5EC5EE9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extracción de los cables o conductores aislados. En la tabla 3 figuran los diámetros</w:t>
      </w:r>
    </w:p>
    <w:p w14:paraId="6A5EFD6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exteriores mínimos de los tubos en función del número y la sección de los</w:t>
      </w:r>
    </w:p>
    <w:p w14:paraId="592D585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conductores o cables a conducir.</w:t>
      </w:r>
    </w:p>
    <w:p w14:paraId="3BA3440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 Narrow,Italic" w:eastAsiaTheme="minorHAnsi" w:hAnsi="Arial Narrow,Italic" w:cs="Arial Narrow,Italic"/>
          <w:i/>
          <w:iCs/>
          <w:color w:val="000000"/>
        </w:rPr>
      </w:pPr>
      <w:r>
        <w:rPr>
          <w:rFonts w:ascii="Arial Narrow,Italic" w:eastAsiaTheme="minorHAnsi" w:hAnsi="Arial Narrow,Italic" w:cs="Arial Narrow,Italic"/>
          <w:i/>
          <w:iCs/>
          <w:color w:val="000000"/>
        </w:rPr>
        <w:t>Tabla 3. Diámetros exteriores mínimos de los tubos en función del número y la sección de los</w:t>
      </w:r>
    </w:p>
    <w:p w14:paraId="0176418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 Narrow,Italic" w:eastAsiaTheme="minorHAnsi" w:hAnsi="Arial Narrow,Italic" w:cs="Arial Narrow,Italic"/>
          <w:i/>
          <w:iCs/>
          <w:color w:val="000000"/>
        </w:rPr>
      </w:pPr>
      <w:r>
        <w:rPr>
          <w:rFonts w:ascii="Arial Narrow,Italic" w:eastAsiaTheme="minorHAnsi" w:hAnsi="Arial Narrow,Italic" w:cs="Arial Narrow,Italic"/>
          <w:i/>
          <w:iCs/>
          <w:color w:val="000000"/>
        </w:rPr>
        <w:t>conductores o cables a conducir.</w:t>
      </w:r>
    </w:p>
    <w:p w14:paraId="30BD72C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000000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000000"/>
          <w:sz w:val="16"/>
          <w:szCs w:val="16"/>
        </w:rPr>
        <w:t>Sección nominal de</w:t>
      </w:r>
    </w:p>
    <w:p w14:paraId="6EE7EFE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000000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000000"/>
          <w:sz w:val="16"/>
          <w:szCs w:val="16"/>
        </w:rPr>
        <w:t>los conductores</w:t>
      </w:r>
    </w:p>
    <w:p w14:paraId="52EACF6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000000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000000"/>
          <w:sz w:val="16"/>
          <w:szCs w:val="16"/>
        </w:rPr>
        <w:t>unipolares (mm</w:t>
      </w:r>
      <w:r>
        <w:rPr>
          <w:rFonts w:ascii="Arial" w:eastAsiaTheme="minorHAnsi" w:hAnsi="Arial" w:cs="Arial"/>
          <w:b/>
          <w:bCs/>
          <w:color w:val="000000"/>
          <w:sz w:val="10"/>
          <w:szCs w:val="10"/>
        </w:rPr>
        <w:t>2</w:t>
      </w:r>
      <w:r>
        <w:rPr>
          <w:rFonts w:ascii="Arial" w:eastAsiaTheme="minorHAnsi" w:hAnsi="Arial" w:cs="Arial"/>
          <w:b/>
          <w:bCs/>
          <w:color w:val="000000"/>
          <w:sz w:val="16"/>
          <w:szCs w:val="16"/>
        </w:rPr>
        <w:t>)</w:t>
      </w:r>
    </w:p>
    <w:p w14:paraId="1522EB3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000000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000000"/>
          <w:sz w:val="16"/>
          <w:szCs w:val="16"/>
        </w:rPr>
        <w:t>Diámetro exterior de los tubos</w:t>
      </w:r>
    </w:p>
    <w:p w14:paraId="77A5BC0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000000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000000"/>
          <w:sz w:val="16"/>
          <w:szCs w:val="16"/>
        </w:rPr>
        <w:t>(mm)</w:t>
      </w:r>
    </w:p>
    <w:p w14:paraId="2C2B0A5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Número de conductores</w:t>
      </w:r>
    </w:p>
    <w:p w14:paraId="0A39B06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&lt; 6 7 8 9 10</w:t>
      </w:r>
    </w:p>
    <w:p w14:paraId="6231741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1,5</w:t>
      </w:r>
    </w:p>
    <w:p w14:paraId="1E3EE52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2,5</w:t>
      </w:r>
    </w:p>
    <w:p w14:paraId="6DE8EFD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4</w:t>
      </w:r>
    </w:p>
    <w:p w14:paraId="1C46D91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6</w:t>
      </w:r>
    </w:p>
    <w:p w14:paraId="6502045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10</w:t>
      </w:r>
    </w:p>
    <w:p w14:paraId="196C788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16</w:t>
      </w:r>
    </w:p>
    <w:p w14:paraId="7158E2D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25</w:t>
      </w:r>
    </w:p>
    <w:p w14:paraId="7A02CEA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35</w:t>
      </w:r>
    </w:p>
    <w:p w14:paraId="58BEF5B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50</w:t>
      </w:r>
    </w:p>
    <w:p w14:paraId="30E67DD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70</w:t>
      </w:r>
    </w:p>
    <w:p w14:paraId="1575CE8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95</w:t>
      </w:r>
    </w:p>
    <w:p w14:paraId="6381312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120</w:t>
      </w:r>
    </w:p>
    <w:p w14:paraId="6E47F87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150</w:t>
      </w:r>
    </w:p>
    <w:p w14:paraId="5A13CFC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lastRenderedPageBreak/>
        <w:t>185</w:t>
      </w:r>
    </w:p>
    <w:p w14:paraId="4516404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240</w:t>
      </w:r>
    </w:p>
    <w:p w14:paraId="01ACFF3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25</w:t>
      </w:r>
    </w:p>
    <w:p w14:paraId="64C6F05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32</w:t>
      </w:r>
    </w:p>
    <w:p w14:paraId="3EFFF96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40</w:t>
      </w:r>
    </w:p>
    <w:p w14:paraId="7D0FB82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50</w:t>
      </w:r>
    </w:p>
    <w:p w14:paraId="5F19E61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63</w:t>
      </w:r>
    </w:p>
    <w:p w14:paraId="7F9E279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63</w:t>
      </w:r>
    </w:p>
    <w:p w14:paraId="7163025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90</w:t>
      </w:r>
    </w:p>
    <w:p w14:paraId="7E5D759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90</w:t>
      </w:r>
    </w:p>
    <w:p w14:paraId="6274B4F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110</w:t>
      </w:r>
    </w:p>
    <w:p w14:paraId="324F277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125</w:t>
      </w:r>
    </w:p>
    <w:p w14:paraId="21AAFCB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140</w:t>
      </w:r>
    </w:p>
    <w:p w14:paraId="37ADE08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160</w:t>
      </w:r>
    </w:p>
    <w:p w14:paraId="248C8CE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180</w:t>
      </w:r>
    </w:p>
    <w:p w14:paraId="3F05D07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180</w:t>
      </w:r>
    </w:p>
    <w:p w14:paraId="5D1BEDB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225</w:t>
      </w:r>
    </w:p>
    <w:p w14:paraId="137BD9C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32</w:t>
      </w:r>
    </w:p>
    <w:p w14:paraId="115D8B2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32</w:t>
      </w:r>
    </w:p>
    <w:p w14:paraId="4CAFCF9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40</w:t>
      </w:r>
    </w:p>
    <w:p w14:paraId="0FBC138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50</w:t>
      </w:r>
    </w:p>
    <w:p w14:paraId="3D45C79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63</w:t>
      </w:r>
    </w:p>
    <w:p w14:paraId="3906790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75</w:t>
      </w:r>
    </w:p>
    <w:p w14:paraId="485E73A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90</w:t>
      </w:r>
    </w:p>
    <w:p w14:paraId="6A87097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110</w:t>
      </w:r>
    </w:p>
    <w:p w14:paraId="5983A8A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110</w:t>
      </w:r>
    </w:p>
    <w:p w14:paraId="2AE9B08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125</w:t>
      </w:r>
    </w:p>
    <w:p w14:paraId="6226558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140</w:t>
      </w:r>
    </w:p>
    <w:p w14:paraId="73AB189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160</w:t>
      </w:r>
    </w:p>
    <w:p w14:paraId="05DC4EA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180</w:t>
      </w:r>
    </w:p>
    <w:p w14:paraId="6FC2FE4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200</w:t>
      </w:r>
    </w:p>
    <w:p w14:paraId="26A1521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225</w:t>
      </w:r>
    </w:p>
    <w:p w14:paraId="15D8137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32</w:t>
      </w:r>
    </w:p>
    <w:p w14:paraId="1D6F18B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40</w:t>
      </w:r>
    </w:p>
    <w:p w14:paraId="4A13FA9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40</w:t>
      </w:r>
    </w:p>
    <w:p w14:paraId="7B80A7E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50</w:t>
      </w:r>
    </w:p>
    <w:p w14:paraId="11B716B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63</w:t>
      </w:r>
    </w:p>
    <w:p w14:paraId="37EF992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75</w:t>
      </w:r>
    </w:p>
    <w:p w14:paraId="7DD2BD1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90</w:t>
      </w:r>
    </w:p>
    <w:p w14:paraId="18ABF77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110</w:t>
      </w:r>
    </w:p>
    <w:p w14:paraId="184246D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125</w:t>
      </w:r>
    </w:p>
    <w:p w14:paraId="41A3493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140</w:t>
      </w:r>
    </w:p>
    <w:p w14:paraId="303CB0E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160</w:t>
      </w:r>
    </w:p>
    <w:p w14:paraId="235B534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180</w:t>
      </w:r>
    </w:p>
    <w:p w14:paraId="0197927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200</w:t>
      </w:r>
    </w:p>
    <w:p w14:paraId="2EDA520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225</w:t>
      </w:r>
    </w:p>
    <w:p w14:paraId="088A4B0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250</w:t>
      </w:r>
    </w:p>
    <w:p w14:paraId="3C6D71D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32</w:t>
      </w:r>
    </w:p>
    <w:p w14:paraId="4DB55E4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40</w:t>
      </w:r>
    </w:p>
    <w:p w14:paraId="41EF5E4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40</w:t>
      </w:r>
    </w:p>
    <w:p w14:paraId="1700AD6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63</w:t>
      </w:r>
    </w:p>
    <w:p w14:paraId="1007FEB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75</w:t>
      </w:r>
    </w:p>
    <w:p w14:paraId="1DC366D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75</w:t>
      </w:r>
    </w:p>
    <w:p w14:paraId="6C4DB81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110</w:t>
      </w:r>
    </w:p>
    <w:p w14:paraId="7C9D71E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110</w:t>
      </w:r>
    </w:p>
    <w:p w14:paraId="3F2863E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125</w:t>
      </w:r>
    </w:p>
    <w:p w14:paraId="0B8D171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160</w:t>
      </w:r>
    </w:p>
    <w:p w14:paraId="3EBBB17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160</w:t>
      </w:r>
    </w:p>
    <w:p w14:paraId="4193C91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180</w:t>
      </w:r>
    </w:p>
    <w:p w14:paraId="5D97682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200</w:t>
      </w:r>
    </w:p>
    <w:p w14:paraId="14837B5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225</w:t>
      </w:r>
    </w:p>
    <w:p w14:paraId="13202E1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250</w:t>
      </w:r>
    </w:p>
    <w:p w14:paraId="5494447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32</w:t>
      </w:r>
    </w:p>
    <w:p w14:paraId="5713D14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40</w:t>
      </w:r>
    </w:p>
    <w:p w14:paraId="2E50DCF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50</w:t>
      </w:r>
    </w:p>
    <w:p w14:paraId="6F3A152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63</w:t>
      </w:r>
    </w:p>
    <w:p w14:paraId="224B153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75</w:t>
      </w:r>
    </w:p>
    <w:p w14:paraId="3579F64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90</w:t>
      </w:r>
    </w:p>
    <w:p w14:paraId="22E937E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110</w:t>
      </w:r>
    </w:p>
    <w:p w14:paraId="6812E21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125</w:t>
      </w:r>
    </w:p>
    <w:p w14:paraId="3778CDF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140</w:t>
      </w:r>
    </w:p>
    <w:p w14:paraId="30828AB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160</w:t>
      </w:r>
    </w:p>
    <w:p w14:paraId="1B1096B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180</w:t>
      </w:r>
    </w:p>
    <w:p w14:paraId="6672336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200</w:t>
      </w:r>
    </w:p>
    <w:p w14:paraId="462B099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lastRenderedPageBreak/>
        <w:t>225</w:t>
      </w:r>
    </w:p>
    <w:p w14:paraId="7C1B42B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250</w:t>
      </w:r>
    </w:p>
    <w:p w14:paraId="3CDB390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6"/>
          <w:szCs w:val="16"/>
        </w:rPr>
      </w:pPr>
      <w:r>
        <w:rPr>
          <w:rFonts w:ascii="Arial" w:eastAsiaTheme="minorHAnsi" w:hAnsi="Arial" w:cs="Arial"/>
          <w:color w:val="000000"/>
          <w:sz w:val="16"/>
          <w:szCs w:val="16"/>
        </w:rPr>
        <w:t>--</w:t>
      </w:r>
    </w:p>
    <w:p w14:paraId="4128882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Para más de 10 conductores por tubo o para conductores o cables de secciones</w:t>
      </w:r>
    </w:p>
    <w:p w14:paraId="4AFC379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diferentes a instalar en el mismo tubo, su sección interior será como mínimo, igual a 4</w:t>
      </w:r>
    </w:p>
    <w:p w14:paraId="48EDFD5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veces la sección ocupada por los conductores.</w:t>
      </w:r>
    </w:p>
    <w:p w14:paraId="6D1BD54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4.8.- RECONOCIMIENTOS, PRUEBAS Y ENSAYOS</w:t>
      </w:r>
    </w:p>
    <w:p w14:paraId="5FD10DB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 xml:space="preserve">Para la </w:t>
      </w:r>
      <w:r>
        <w:rPr>
          <w:rFonts w:ascii="Swis721 BT,Italic" w:eastAsiaTheme="minorHAnsi" w:hAnsi="Swis721 BT,Italic" w:cs="Swis721 BT,Italic"/>
          <w:i/>
          <w:iCs/>
          <w:color w:val="000000"/>
        </w:rPr>
        <w:t xml:space="preserve">recepción provisional </w:t>
      </w:r>
      <w:r>
        <w:rPr>
          <w:rFonts w:ascii="Swis721 BT" w:eastAsiaTheme="minorHAnsi" w:hAnsi="Swis721 BT" w:cs="Swis721 BT"/>
          <w:color w:val="000000"/>
        </w:rPr>
        <w:t>de las obras una vez terminadas, el Director de Obra</w:t>
      </w:r>
    </w:p>
    <w:p w14:paraId="7208A72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procederá, en presencia de los Representantes del Contratista, a efectuar los</w:t>
      </w:r>
    </w:p>
    <w:p w14:paraId="51019CC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reconocimientos y ensayos que se estimen necesarios para comprobar que las obras</w:t>
      </w:r>
    </w:p>
    <w:p w14:paraId="45E8197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han sido ejecutadas con sujeción al presente proyecto, las modificaciones</w:t>
      </w:r>
    </w:p>
    <w:p w14:paraId="7426CE2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autorizadas y a las órdenes de la Dirección de Obra.</w:t>
      </w:r>
    </w:p>
    <w:p w14:paraId="0FBF0CF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No se recibirá ninguna instalación eléctrica que no haya sido probada con su tensión</w:t>
      </w:r>
    </w:p>
    <w:p w14:paraId="2F619AD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normal y demostrado su correcto funcionamiento.</w:t>
      </w:r>
    </w:p>
    <w:p w14:paraId="4E7D7FD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4.8.1.- </w:t>
      </w:r>
      <w:r>
        <w:rPr>
          <w:rFonts w:ascii="Tahoma,Bold" w:eastAsiaTheme="minorHAnsi" w:hAnsi="Tahoma,Bold" w:cs="Tahoma,Bold"/>
          <w:b/>
          <w:bCs/>
          <w:color w:val="000000"/>
        </w:rPr>
        <w:t>Reconocimiento de las obras</w:t>
      </w:r>
    </w:p>
    <w:p w14:paraId="3F9E709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Antes del reconocimiento de las obras el Contratista retirará de las mismas, hasta</w:t>
      </w:r>
    </w:p>
    <w:p w14:paraId="3C5212A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dejarlas totalmente limpias y despejadas, todos los materiales sobrantes, restos,</w:t>
      </w:r>
    </w:p>
    <w:p w14:paraId="33A209D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6A60B5B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1B288FF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7E28BA9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7B8A4ED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03FEE22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6435A7A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361 de 506</w:t>
      </w:r>
    </w:p>
    <w:p w14:paraId="796CF30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63B4331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1318508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26D5D86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75 DE 112</w:t>
      </w:r>
    </w:p>
    <w:p w14:paraId="74DAE7D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embalajes, bobinas de cables, medios auxiliares, tierras sobrantes de las</w:t>
      </w:r>
    </w:p>
    <w:p w14:paraId="0CFC09F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excavaciones y rellenos, escombros, etc.</w:t>
      </w:r>
    </w:p>
    <w:p w14:paraId="3C16A4F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comprobará que los materiales coinciden con los admitidos por el Director de</w:t>
      </w:r>
    </w:p>
    <w:p w14:paraId="4BC4657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Obra en el control previo, se corresponden con las muestras que tenga en su poder,</w:t>
      </w:r>
    </w:p>
    <w:p w14:paraId="48753AC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 las hubiere, y no sufran deterioro en su aspecto o funcionamiento. Igualmente se</w:t>
      </w:r>
    </w:p>
    <w:p w14:paraId="545BE49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comprobará que la realización de las obras de tierra y el montaje de todas las</w:t>
      </w:r>
    </w:p>
    <w:p w14:paraId="645E477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instalaciones eléctricas han sido ejecutadas de modo correcto, terminados y</w:t>
      </w:r>
    </w:p>
    <w:p w14:paraId="0FE826F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rematados completamente.</w:t>
      </w:r>
    </w:p>
    <w:p w14:paraId="582C05A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particular, se llama la atención sobre la verificación de los siguientes puntos:</w:t>
      </w:r>
    </w:p>
    <w:p w14:paraId="2BE0F64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Secciones y tipos de los conductores y cables utilizados.</w:t>
      </w:r>
    </w:p>
    <w:p w14:paraId="70543D1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Formas de ejecución de los terminales, empalmes, derivaciones y conexiones en</w:t>
      </w:r>
    </w:p>
    <w:p w14:paraId="6AB8392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general.</w:t>
      </w:r>
    </w:p>
    <w:p w14:paraId="3876589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Tipo, tensión e intensidad nominal y funcionamiento de los aparatos de maniobra,</w:t>
      </w:r>
    </w:p>
    <w:p w14:paraId="2F30E87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mando, protección y medida.</w:t>
      </w:r>
    </w:p>
    <w:p w14:paraId="025276F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Compactación de las zanjas y reposición de firmes y pavimentos afectados.</w:t>
      </w:r>
    </w:p>
    <w:p w14:paraId="30A9DC5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Después de efectuado este reconocimiento y de acuerdo con las conclusiones</w:t>
      </w:r>
    </w:p>
    <w:p w14:paraId="7F7782F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obtenidas, se procederá a realizar las pruebas y ensayos que se indican a</w:t>
      </w:r>
    </w:p>
    <w:p w14:paraId="26E87B3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continuación.</w:t>
      </w:r>
    </w:p>
    <w:p w14:paraId="3FCC21C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4.8.2.- </w:t>
      </w:r>
      <w:r>
        <w:rPr>
          <w:rFonts w:ascii="Tahoma,Bold" w:eastAsiaTheme="minorHAnsi" w:hAnsi="Tahoma,Bold" w:cs="Tahoma,Bold"/>
          <w:b/>
          <w:bCs/>
          <w:color w:val="000000"/>
        </w:rPr>
        <w:t>Pruebas y ensayos</w:t>
      </w:r>
    </w:p>
    <w:p w14:paraId="1538DAF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,Italic" w:eastAsiaTheme="minorHAnsi" w:hAnsi="Swis721 BT,Italic" w:cs="Swis721 BT,Italic"/>
          <w:i/>
          <w:iCs/>
          <w:color w:val="000000"/>
        </w:rPr>
      </w:pPr>
      <w:r>
        <w:rPr>
          <w:rFonts w:ascii="Swis721 BT" w:eastAsiaTheme="minorHAnsi" w:hAnsi="Swis721 BT" w:cs="Swis721 BT"/>
          <w:color w:val="000000"/>
        </w:rPr>
        <w:t xml:space="preserve">En la recepción de la instalación se incluirá </w:t>
      </w:r>
      <w:r>
        <w:rPr>
          <w:rFonts w:ascii="Swis721 BT,Italic" w:eastAsiaTheme="minorHAnsi" w:hAnsi="Swis721 BT,Italic" w:cs="Swis721 BT,Italic"/>
          <w:i/>
          <w:iCs/>
          <w:color w:val="000000"/>
        </w:rPr>
        <w:t>la medición de la conductividad de las</w:t>
      </w:r>
    </w:p>
    <w:p w14:paraId="4134D90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,Italic" w:eastAsiaTheme="minorHAnsi" w:hAnsi="Swis721 BT,Italic" w:cs="Swis721 BT,Italic"/>
          <w:i/>
          <w:iCs/>
          <w:color w:val="000000"/>
        </w:rPr>
        <w:t xml:space="preserve">tomas de tierra </w:t>
      </w:r>
      <w:r>
        <w:rPr>
          <w:rFonts w:ascii="Swis721 BT" w:eastAsiaTheme="minorHAnsi" w:hAnsi="Swis721 BT" w:cs="Swis721 BT"/>
          <w:color w:val="000000"/>
        </w:rPr>
        <w:t xml:space="preserve">y las </w:t>
      </w:r>
      <w:r>
        <w:rPr>
          <w:rFonts w:ascii="Swis721 BT,Italic" w:eastAsiaTheme="minorHAnsi" w:hAnsi="Swis721 BT,Italic" w:cs="Swis721 BT,Italic"/>
          <w:i/>
          <w:iCs/>
          <w:color w:val="000000"/>
        </w:rPr>
        <w:t xml:space="preserve">pruebas de aislamiento </w:t>
      </w:r>
      <w:r>
        <w:rPr>
          <w:rFonts w:ascii="Swis721 BT" w:eastAsiaTheme="minorHAnsi" w:hAnsi="Swis721 BT" w:cs="Swis721 BT"/>
          <w:color w:val="000000"/>
        </w:rPr>
        <w:t>según la forma establecida en la Norma</w:t>
      </w:r>
    </w:p>
    <w:p w14:paraId="237683D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UNE relativa a cada tipo de cable.</w:t>
      </w:r>
    </w:p>
    <w:p w14:paraId="14AD701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resistencia de aislamiento en Ohmios no será inferior a 1000 U, siendo U la tensión</w:t>
      </w:r>
    </w:p>
    <w:p w14:paraId="5CB285D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servicio en voltios. La puesta en tensión y el mantenimiento en servicio de la red de</w:t>
      </w:r>
    </w:p>
    <w:p w14:paraId="47C54E4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Baja Tensión no debe provocar el funcionamiento de los aparatos.</w:t>
      </w:r>
    </w:p>
    <w:p w14:paraId="7758534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Director de Obra contestará por escrito al Contratista, comunicando su</w:t>
      </w:r>
    </w:p>
    <w:p w14:paraId="127FBD1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conformidad a la instalación o condicionando su recepción a la modificación de los</w:t>
      </w:r>
    </w:p>
    <w:p w14:paraId="4984C27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detalles que estime susceptibles de mejora.</w:t>
      </w:r>
    </w:p>
    <w:p w14:paraId="0524224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 xml:space="preserve">Antes de proceder a la </w:t>
      </w:r>
      <w:r>
        <w:rPr>
          <w:rFonts w:ascii="Swis721 BT,Italic" w:eastAsiaTheme="minorHAnsi" w:hAnsi="Swis721 BT,Italic" w:cs="Swis721 BT,Italic"/>
          <w:i/>
          <w:iCs/>
          <w:color w:val="000000"/>
        </w:rPr>
        <w:t xml:space="preserve">recepción definitiva </w:t>
      </w:r>
      <w:r>
        <w:rPr>
          <w:rFonts w:ascii="Swis721 BT" w:eastAsiaTheme="minorHAnsi" w:hAnsi="Swis721 BT" w:cs="Swis721 BT"/>
          <w:color w:val="000000"/>
        </w:rPr>
        <w:t>de las obras, se realizará un</w:t>
      </w:r>
    </w:p>
    <w:p w14:paraId="56448EC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reconocimiento de las mismas, con objeto de comprobar el cumplimiento de lo</w:t>
      </w:r>
    </w:p>
    <w:p w14:paraId="1F25777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establecido sobre la conservación y reparación de las obras.</w:t>
      </w:r>
    </w:p>
    <w:p w14:paraId="7B6461D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volverá a medir la resistencia de aislamiento que deberá permanecer por encima</w:t>
      </w:r>
    </w:p>
    <w:p w14:paraId="550AB15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los mínimos admitidos.</w:t>
      </w:r>
    </w:p>
    <w:p w14:paraId="1641A1C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4.9.- CONDICIONES Y OBLIGACIONES DEL CONTRATISTA.</w:t>
      </w:r>
    </w:p>
    <w:p w14:paraId="6EE84D5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Contratista ha de poseer la correspondiente autorización del Ministerio de Industria</w:t>
      </w:r>
    </w:p>
    <w:p w14:paraId="60EB308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y Energía y la debida solvencia reconocida por el Ingeniero-Director. Quedará</w:t>
      </w:r>
    </w:p>
    <w:p w14:paraId="39B2BBD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obligado a permanecer a la disposición del Ingeniero-Director para cuantas</w:t>
      </w:r>
    </w:p>
    <w:p w14:paraId="18DCCB1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modificaciones considere pertinentes, durante el montaje de la maquinaria y</w:t>
      </w:r>
    </w:p>
    <w:p w14:paraId="6967529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posteriores pruebas.</w:t>
      </w:r>
    </w:p>
    <w:p w14:paraId="3BD78D7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575C0E8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01A68FF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6DEDA34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509F10D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01554F1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40C7D01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362 de 506</w:t>
      </w:r>
    </w:p>
    <w:p w14:paraId="4C85E42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478FB35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6EE1043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496CE2B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76 DE 112</w:t>
      </w:r>
    </w:p>
    <w:p w14:paraId="7141793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4.10.- CARÁCTER DE ESTE CONTRATO</w:t>
      </w:r>
    </w:p>
    <w:p w14:paraId="77D50A4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 voluntad de ambas partes contratantes, que una vez aceptado el Pliego de</w:t>
      </w:r>
    </w:p>
    <w:p w14:paraId="42F9109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Condiciones Particulares, tenga, respecto a su cumplimiento, la misma fuerza y valor</w:t>
      </w:r>
    </w:p>
    <w:p w14:paraId="67FEBBA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que una Escritura Pública, debidamente otorgada con el reintegro correspondiente a</w:t>
      </w:r>
    </w:p>
    <w:p w14:paraId="32731D5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Hacienda. Tanto la entidad contratante como la Contrata, se reservarán la facultad</w:t>
      </w:r>
    </w:p>
    <w:p w14:paraId="05385FC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elevar este documento a escritura pública en cualquier estado de la obra.</w:t>
      </w:r>
    </w:p>
    <w:p w14:paraId="5EBE32D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  <w:sz w:val="28"/>
          <w:szCs w:val="28"/>
        </w:rPr>
      </w:pPr>
      <w:r>
        <w:rPr>
          <w:rFonts w:ascii="Tahoma,Bold" w:eastAsiaTheme="minorHAnsi" w:hAnsi="Tahoma,Bold" w:cs="Tahoma,Bold"/>
          <w:b/>
          <w:bCs/>
          <w:color w:val="000000"/>
          <w:sz w:val="28"/>
          <w:szCs w:val="28"/>
        </w:rPr>
        <w:t>5.- CAPITULO V: OBRA CIVIL.</w:t>
      </w:r>
    </w:p>
    <w:p w14:paraId="41B1907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5.1.- MATERIALES PARA HORMIGONES Y MORTEROS.</w:t>
      </w:r>
    </w:p>
    <w:p w14:paraId="53FFF2B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5.1.1.- </w:t>
      </w:r>
      <w:r>
        <w:rPr>
          <w:rFonts w:ascii="Tahoma,Bold" w:eastAsiaTheme="minorHAnsi" w:hAnsi="Tahoma,Bold" w:cs="Tahoma,Bold"/>
          <w:b/>
          <w:bCs/>
          <w:color w:val="000000"/>
        </w:rPr>
        <w:t>Áridos.</w:t>
      </w:r>
    </w:p>
    <w:p w14:paraId="1D0EDC8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naturaleza, tanto química como granulométrica, de los áridos y su preparación</w:t>
      </w:r>
    </w:p>
    <w:p w14:paraId="5E2FDC0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serán tales que garanticen la adecuada resistencia y durabilidad del hormigón, así</w:t>
      </w:r>
    </w:p>
    <w:p w14:paraId="6D19957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como las restantes características que se exijan en el presente Pliego de Condiciones</w:t>
      </w:r>
    </w:p>
    <w:p w14:paraId="0988FA8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Técnicas.</w:t>
      </w:r>
    </w:p>
    <w:p w14:paraId="66FF314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tamaño de los áridos cumplirá las condiciones señaladas en el artículo 28 de la</w:t>
      </w:r>
    </w:p>
    <w:p w14:paraId="6711774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Instrucción EHE.</w:t>
      </w:r>
    </w:p>
    <w:p w14:paraId="2419075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Como áridos para la fabricación de hormigones pueden emplearse arenas y gravas</w:t>
      </w:r>
    </w:p>
    <w:p w14:paraId="6F3BE28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existentes en yacimientos naturales. Se prefieren gravas de río, usándose en su</w:t>
      </w:r>
    </w:p>
    <w:p w14:paraId="676D74C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defecto rocas machacadas u otros productos cuyo empleo se encuentre sancionado</w:t>
      </w:r>
    </w:p>
    <w:p w14:paraId="6D25271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por la práctica o sean aconsejables como consecuencia de estudios en un laboratorio</w:t>
      </w:r>
    </w:p>
    <w:p w14:paraId="45599DC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análisis oficial.</w:t>
      </w:r>
    </w:p>
    <w:p w14:paraId="1A06E86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Además, se tendrá muy en cuenta que los áridos no sean activos frente al cemento ni</w:t>
      </w:r>
    </w:p>
    <w:p w14:paraId="160DD29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descompongan por los agentes exteriores a que estarán sometidos en obra.</w:t>
      </w:r>
    </w:p>
    <w:p w14:paraId="2B53CBC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Cuando no se disponga de antecedentes sobre los áridos disponibles o existan</w:t>
      </w:r>
    </w:p>
    <w:p w14:paraId="48BD9FF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dudas, se comprobará que cumplen las especificaciones siguientes:</w:t>
      </w:r>
    </w:p>
    <w:p w14:paraId="2DAE4DD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Wingdings 2" w:eastAsiaTheme="minorHAnsi" w:hAnsi="Wingdings 2" w:cs="Wingdings 2"/>
          <w:color w:val="000000"/>
        </w:rPr>
        <w:t xml:space="preserve"> </w:t>
      </w:r>
      <w:r>
        <w:rPr>
          <w:rFonts w:ascii="Swis721 BT" w:eastAsiaTheme="minorHAnsi" w:hAnsi="Swis721 BT" w:cs="Swis721 BT"/>
          <w:color w:val="000000"/>
        </w:rPr>
        <w:t>arena: se entiende por tal al árido o fracción del mismo que pasa un</w:t>
      </w:r>
    </w:p>
    <w:p w14:paraId="12ED617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tamiz de 4 mm de luz de malla (tamiz 4 UNE EN 933-2:96).</w:t>
      </w:r>
    </w:p>
    <w:p w14:paraId="37C1C23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Wingdings 2" w:eastAsiaTheme="minorHAnsi" w:hAnsi="Wingdings 2" w:cs="Wingdings 2"/>
          <w:color w:val="000000"/>
        </w:rPr>
        <w:t xml:space="preserve"> </w:t>
      </w:r>
      <w:r>
        <w:rPr>
          <w:rFonts w:ascii="Swis721 BT" w:eastAsiaTheme="minorHAnsi" w:hAnsi="Swis721 BT" w:cs="Swis721 BT"/>
          <w:color w:val="000000"/>
        </w:rPr>
        <w:t>grava: se entiende por tal al árido que resulta retenido por dicho</w:t>
      </w:r>
    </w:p>
    <w:p w14:paraId="1F448E9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tamiz.</w:t>
      </w:r>
    </w:p>
    <w:p w14:paraId="241F5C8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Wingdings 2" w:eastAsiaTheme="minorHAnsi" w:hAnsi="Wingdings 2" w:cs="Wingdings 2"/>
          <w:color w:val="000000"/>
        </w:rPr>
        <w:t xml:space="preserve"> </w:t>
      </w:r>
      <w:r>
        <w:rPr>
          <w:rFonts w:ascii="Swis721 BT" w:eastAsiaTheme="minorHAnsi" w:hAnsi="Swis721 BT" w:cs="Swis721 BT"/>
          <w:color w:val="000000"/>
        </w:rPr>
        <w:t>árido total: es aquel que por sí o por mezcla, posee las</w:t>
      </w:r>
    </w:p>
    <w:p w14:paraId="622D4B7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proporciones de arena y grava adecuadas para fabricar el hormigón</w:t>
      </w:r>
    </w:p>
    <w:p w14:paraId="7EB4ABF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necesario en el caso particular que se considere.</w:t>
      </w:r>
    </w:p>
    <w:p w14:paraId="7436AC4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5.1.2.- </w:t>
      </w:r>
      <w:r>
        <w:rPr>
          <w:rFonts w:ascii="Tahoma,Bold" w:eastAsiaTheme="minorHAnsi" w:hAnsi="Tahoma,Bold" w:cs="Tahoma,Bold"/>
          <w:b/>
          <w:bCs/>
          <w:color w:val="000000"/>
        </w:rPr>
        <w:t>Agua para amasado.</w:t>
      </w:r>
    </w:p>
    <w:p w14:paraId="707BEF7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agua que se emplee en la confección de morteros y hormigones será dulce, no</w:t>
      </w:r>
    </w:p>
    <w:p w14:paraId="5D9D9F2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admitiéndose aguas salitrosas ni magnésicas.</w:t>
      </w:r>
    </w:p>
    <w:p w14:paraId="02F0C5E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69E459F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785B99D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6D2ABB4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1B5F86B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3ABFA79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658D43E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363 de 506</w:t>
      </w:r>
    </w:p>
    <w:p w14:paraId="77725B3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7922419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323A49C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012DBCC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77 DE 112</w:t>
      </w:r>
    </w:p>
    <w:p w14:paraId="52B0C5F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 xml:space="preserve">No deberá producir </w:t>
      </w:r>
      <w:proofErr w:type="spellStart"/>
      <w:r>
        <w:rPr>
          <w:rFonts w:ascii="Swis721 BT" w:eastAsiaTheme="minorHAnsi" w:hAnsi="Swis721 BT" w:cs="Swis721 BT"/>
          <w:color w:val="000000"/>
        </w:rPr>
        <w:t>aflorescencias</w:t>
      </w:r>
      <w:proofErr w:type="spellEnd"/>
      <w:r>
        <w:rPr>
          <w:rFonts w:ascii="Swis721 BT" w:eastAsiaTheme="minorHAnsi" w:hAnsi="Swis721 BT" w:cs="Swis721 BT"/>
          <w:color w:val="000000"/>
        </w:rPr>
        <w:t>, agrietamientos o perturbaciones en el fraguado y</w:t>
      </w:r>
    </w:p>
    <w:p w14:paraId="62A73EC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endurecimiento del hormigón.</w:t>
      </w:r>
    </w:p>
    <w:p w14:paraId="451FC6A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Cuando no se posean antecedentes de su utilización, o en caso de duda, deberán</w:t>
      </w:r>
    </w:p>
    <w:p w14:paraId="6F160D7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analizarse las aguas. Las aguas utilizadas deberán cumplir las siguientes condiciones:</w:t>
      </w:r>
    </w:p>
    <w:p w14:paraId="3C0FDC5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Wingdings 2" w:eastAsiaTheme="minorHAnsi" w:hAnsi="Wingdings 2" w:cs="Wingdings 2"/>
          <w:color w:val="000000"/>
        </w:rPr>
        <w:t xml:space="preserve"> </w:t>
      </w:r>
      <w:r>
        <w:rPr>
          <w:rFonts w:ascii="Swis721 BT" w:eastAsiaTheme="minorHAnsi" w:hAnsi="Swis721 BT" w:cs="Swis721 BT"/>
          <w:color w:val="000000"/>
        </w:rPr>
        <w:t>pH mayor o igual a 5 (UNE 7.234:71).</w:t>
      </w:r>
    </w:p>
    <w:p w14:paraId="4785839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Wingdings 2" w:eastAsiaTheme="minorHAnsi" w:hAnsi="Wingdings 2" w:cs="Wingdings 2"/>
          <w:color w:val="000000"/>
        </w:rPr>
        <w:t xml:space="preserve"> </w:t>
      </w:r>
      <w:r>
        <w:rPr>
          <w:rFonts w:ascii="Swis721 BT" w:eastAsiaTheme="minorHAnsi" w:hAnsi="Swis721 BT" w:cs="Swis721 BT"/>
          <w:color w:val="000000"/>
        </w:rPr>
        <w:t>Sustancias disueltas en cantidad menor o igual a 15 g/l (UNE 7.130:58).</w:t>
      </w:r>
    </w:p>
    <w:p w14:paraId="6815632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Wingdings 2" w:eastAsiaTheme="minorHAnsi" w:hAnsi="Wingdings 2" w:cs="Wingdings 2"/>
          <w:color w:val="000000"/>
        </w:rPr>
        <w:t xml:space="preserve"> </w:t>
      </w:r>
      <w:r>
        <w:rPr>
          <w:rFonts w:ascii="Swis721 BT" w:eastAsiaTheme="minorHAnsi" w:hAnsi="Swis721 BT" w:cs="Swis721 BT"/>
          <w:color w:val="000000"/>
        </w:rPr>
        <w:t>Contenido en sulfatos, expresados en SO</w:t>
      </w:r>
    </w:p>
    <w:p w14:paraId="178AF88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4</w:t>
      </w:r>
    </w:p>
    <w:p w14:paraId="496D804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2-</w:t>
      </w:r>
    </w:p>
    <w:p w14:paraId="08DEFBD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, menor o igual a 1 g/l</w:t>
      </w:r>
    </w:p>
    <w:p w14:paraId="6D7004A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(UNE 7.131:58).</w:t>
      </w:r>
    </w:p>
    <w:p w14:paraId="7D6E5DB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Wingdings 2" w:eastAsiaTheme="minorHAnsi" w:hAnsi="Wingdings 2" w:cs="Wingdings 2"/>
          <w:color w:val="000000"/>
        </w:rPr>
        <w:t xml:space="preserve"> </w:t>
      </w:r>
      <w:r>
        <w:rPr>
          <w:rFonts w:ascii="Swis721 BT" w:eastAsiaTheme="minorHAnsi" w:hAnsi="Swis721 BT" w:cs="Swis721 BT"/>
          <w:color w:val="000000"/>
        </w:rPr>
        <w:t>Concentración en ion cloruro (Cl</w:t>
      </w:r>
    </w:p>
    <w:p w14:paraId="0E0D3AF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-</w:t>
      </w:r>
    </w:p>
    <w:p w14:paraId="2C9C3D0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) menor a tres mil partes por millón</w:t>
      </w:r>
    </w:p>
    <w:p w14:paraId="00DEBFF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(3.000 ppm), si el agua es utilizada para amasar hormigón armado u</w:t>
      </w:r>
    </w:p>
    <w:p w14:paraId="7C78237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hormigón en masa que contenga armaduras para reducir la fisuración.</w:t>
      </w:r>
    </w:p>
    <w:p w14:paraId="27F4EB1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Wingdings 2" w:eastAsiaTheme="minorHAnsi" w:hAnsi="Wingdings 2" w:cs="Wingdings 2"/>
          <w:color w:val="000000"/>
        </w:rPr>
        <w:t xml:space="preserve"> </w:t>
      </w:r>
      <w:r>
        <w:rPr>
          <w:rFonts w:ascii="Swis721 BT" w:eastAsiaTheme="minorHAnsi" w:hAnsi="Swis721 BT" w:cs="Swis721 BT"/>
          <w:color w:val="000000"/>
        </w:rPr>
        <w:t>Sustancias orgánicas solubles en éter en menor de 15 g/l.</w:t>
      </w:r>
    </w:p>
    <w:p w14:paraId="79EC91F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Wingdings 2" w:eastAsiaTheme="minorHAnsi" w:hAnsi="Wingdings 2" w:cs="Wingdings 2"/>
          <w:color w:val="000000"/>
        </w:rPr>
        <w:t xml:space="preserve"> </w:t>
      </w:r>
      <w:r>
        <w:rPr>
          <w:rFonts w:ascii="Swis721 BT" w:eastAsiaTheme="minorHAnsi" w:hAnsi="Swis721 BT" w:cs="Swis721 BT"/>
          <w:color w:val="000000"/>
        </w:rPr>
        <w:t>Carencia absoluta de carbohidratos (UNE 7.132).</w:t>
      </w:r>
    </w:p>
    <w:p w14:paraId="03A8E08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La Dirección de obra podrá aceptar el agua de amasado sin haber realizado los</w:t>
      </w:r>
    </w:p>
    <w:p w14:paraId="00B9E08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ensayos pertinentes si, por su experiencia anterior en el empleo de la misma, sabe</w:t>
      </w:r>
    </w:p>
    <w:p w14:paraId="75E753D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que es adecuada para la presente obra.</w:t>
      </w:r>
    </w:p>
    <w:p w14:paraId="46882CC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5.1.3.- </w:t>
      </w:r>
      <w:r>
        <w:rPr>
          <w:rFonts w:ascii="Tahoma,Bold" w:eastAsiaTheme="minorHAnsi" w:hAnsi="Tahoma,Bold" w:cs="Tahoma,Bold"/>
          <w:b/>
          <w:bCs/>
          <w:color w:val="000000"/>
        </w:rPr>
        <w:t>Aditivos.</w:t>
      </w:r>
    </w:p>
    <w:p w14:paraId="712BCE2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aditivos son aquellas sustancias o productos sólidos o líquidos (salvo cemento,</w:t>
      </w:r>
    </w:p>
    <w:p w14:paraId="3890768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áridos y agua), que, incorporados al hormigón antes de o durante el amasado en una</w:t>
      </w:r>
    </w:p>
    <w:p w14:paraId="1920C4A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proporción no superior al 5 % del peso del cemento, producen la modificación</w:t>
      </w:r>
    </w:p>
    <w:p w14:paraId="19262FA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deseada en estado fresco y/o endurecido de alguna de sus características, de sus</w:t>
      </w:r>
    </w:p>
    <w:p w14:paraId="68FF482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propiedades habituales o de su comportamiento.</w:t>
      </w:r>
    </w:p>
    <w:p w14:paraId="2480C1C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establecen los siguientes límites:</w:t>
      </w:r>
    </w:p>
    <w:p w14:paraId="7A96206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Wingdings 2" w:eastAsiaTheme="minorHAnsi" w:hAnsi="Wingdings 2" w:cs="Wingdings 2"/>
          <w:color w:val="000000"/>
        </w:rPr>
        <w:t xml:space="preserve"> </w:t>
      </w:r>
      <w:r>
        <w:rPr>
          <w:rFonts w:ascii="Swis721 BT" w:eastAsiaTheme="minorHAnsi" w:hAnsi="Swis721 BT" w:cs="Swis721 BT"/>
          <w:color w:val="000000"/>
        </w:rPr>
        <w:t>El empleo de Cl-</w:t>
      </w:r>
      <w:proofErr w:type="spellStart"/>
      <w:r>
        <w:rPr>
          <w:rFonts w:ascii="Swis721 BT" w:eastAsiaTheme="minorHAnsi" w:hAnsi="Swis721 BT" w:cs="Swis721 BT"/>
          <w:color w:val="000000"/>
        </w:rPr>
        <w:t>Na</w:t>
      </w:r>
      <w:proofErr w:type="spellEnd"/>
      <w:r>
        <w:rPr>
          <w:rFonts w:ascii="Swis721 BT" w:eastAsiaTheme="minorHAnsi" w:hAnsi="Swis721 BT" w:cs="Swis721 BT"/>
          <w:color w:val="000000"/>
        </w:rPr>
        <w:t xml:space="preserve"> como acelerante es beneficioso para hormigón en</w:t>
      </w:r>
    </w:p>
    <w:p w14:paraId="6C65924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masa cuando su dosificación es menor o igual al 2 % en peso del</w:t>
      </w:r>
    </w:p>
    <w:p w14:paraId="0FA910F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cemento. No es beneficioso en hormigones armados.</w:t>
      </w:r>
    </w:p>
    <w:p w14:paraId="63FBF07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Wingdings 2" w:eastAsiaTheme="minorHAnsi" w:hAnsi="Wingdings 2" w:cs="Wingdings 2"/>
          <w:color w:val="000000"/>
        </w:rPr>
        <w:t xml:space="preserve"> </w:t>
      </w:r>
      <w:r>
        <w:rPr>
          <w:rFonts w:ascii="Swis721 BT" w:eastAsiaTheme="minorHAnsi" w:hAnsi="Swis721 BT" w:cs="Swis721 BT"/>
          <w:color w:val="000000"/>
        </w:rPr>
        <w:t>Cuando al hormigonar las temperaturas son muy bajas, la dosificación</w:t>
      </w:r>
    </w:p>
    <w:p w14:paraId="5344522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aumentará hasta el 3,5 % del peso del cemento en el empleo de</w:t>
      </w:r>
    </w:p>
    <w:p w14:paraId="7F0F9A7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proofErr w:type="spellStart"/>
      <w:r>
        <w:rPr>
          <w:rFonts w:ascii="Swis721 BT" w:eastAsiaTheme="minorHAnsi" w:hAnsi="Swis721 BT" w:cs="Swis721 BT"/>
          <w:color w:val="000000"/>
        </w:rPr>
        <w:t>aireantes</w:t>
      </w:r>
      <w:proofErr w:type="spellEnd"/>
      <w:r>
        <w:rPr>
          <w:rFonts w:ascii="Swis721 BT" w:eastAsiaTheme="minorHAnsi" w:hAnsi="Swis721 BT" w:cs="Swis721 BT"/>
          <w:color w:val="000000"/>
        </w:rPr>
        <w:t xml:space="preserve"> para hormigones normales en ningún caso la proporción será</w:t>
      </w:r>
    </w:p>
    <w:p w14:paraId="14A5EFA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superior al 4 % del volumen del cemento.</w:t>
      </w:r>
    </w:p>
    <w:p w14:paraId="3CE8598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5.1.4.- </w:t>
      </w:r>
      <w:r>
        <w:rPr>
          <w:rFonts w:ascii="Tahoma,Bold" w:eastAsiaTheme="minorHAnsi" w:hAnsi="Tahoma,Bold" w:cs="Tahoma,Bold"/>
          <w:b/>
          <w:bCs/>
          <w:color w:val="000000"/>
        </w:rPr>
        <w:t>Cemento.</w:t>
      </w:r>
    </w:p>
    <w:p w14:paraId="38C0355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Podrá utilizarse cualquier tipo de cemento con tal que cumpla la Reglamentación</w:t>
      </w:r>
    </w:p>
    <w:p w14:paraId="40CA15A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vigente para dicho material.</w:t>
      </w:r>
    </w:p>
    <w:p w14:paraId="23AD8E7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el caso que el cemento llegue a la obra en sacos se almacenará en sitio ventilado</w:t>
      </w:r>
    </w:p>
    <w:p w14:paraId="543F738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y defendido tanto de la intemperie como de la humedad del suelo y de las paredes. Si</w:t>
      </w:r>
    </w:p>
    <w:p w14:paraId="213FC50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cemento llega a granel, el almacenamiento se llevará a cabo en recipientes que lo</w:t>
      </w:r>
    </w:p>
    <w:p w14:paraId="2676863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aíslen de la humedad y con el debido cuidado de no mezclar cementos de distintas</w:t>
      </w:r>
    </w:p>
    <w:p w14:paraId="2C07E2A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calidades y procedencias.</w:t>
      </w:r>
    </w:p>
    <w:p w14:paraId="458F892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2E8E28A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1EBAC6C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7E68323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7E5AEF6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019EF54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4A3524F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364 de 506</w:t>
      </w:r>
    </w:p>
    <w:p w14:paraId="73D83F6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4A05E4C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5F27934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0C498F2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78 DE 112</w:t>
      </w:r>
    </w:p>
    <w:p w14:paraId="7D05201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tendrá en cuenta que un período de almacenamiento prolongado suele originar</w:t>
      </w:r>
    </w:p>
    <w:p w14:paraId="48ACB4D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caídas de resistencia en el cemento, así como un aumento del tiempo de fraguado.</w:t>
      </w:r>
    </w:p>
    <w:p w14:paraId="24A1CB6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Por ello se podrá exigir al Contratista la realización de ensayos que demuestran que</w:t>
      </w:r>
    </w:p>
    <w:p w14:paraId="6E053CE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cementos cumplen las condiciones exigidas. Estos métodos de ensayo serán los</w:t>
      </w:r>
    </w:p>
    <w:p w14:paraId="59FF62B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detallados en el "Pliego General de Condiciones para la Recepción de</w:t>
      </w:r>
    </w:p>
    <w:p w14:paraId="357B8BE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Conglomerantes Hidráulicos de Carácter Oficial", realizándose en laboratorios</w:t>
      </w:r>
    </w:p>
    <w:p w14:paraId="5FB3134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homologados.</w:t>
      </w:r>
    </w:p>
    <w:p w14:paraId="73F870D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lastRenderedPageBreak/>
        <w:t>5.2.- MATERIALES AUXILIARES DE HORMIGONES.</w:t>
      </w:r>
    </w:p>
    <w:p w14:paraId="1D0F1D8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5.2.1.- </w:t>
      </w:r>
      <w:r>
        <w:rPr>
          <w:rFonts w:ascii="Tahoma,Bold" w:eastAsiaTheme="minorHAnsi" w:hAnsi="Tahoma,Bold" w:cs="Tahoma,Bold"/>
          <w:b/>
          <w:bCs/>
          <w:color w:val="000000"/>
        </w:rPr>
        <w:t>Producto para curado de hormigones.</w:t>
      </w:r>
    </w:p>
    <w:p w14:paraId="67ECFAC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emplearán aquellos que, aplicados en forma de pintura pulverizada, depositen una</w:t>
      </w:r>
    </w:p>
    <w:p w14:paraId="095E186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película impermeable sobre la superficie del hormigón para impedir con ello la</w:t>
      </w:r>
    </w:p>
    <w:p w14:paraId="79DB45B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evaporación del agua de dicho hormigón. El color de esa capa será preferiblemente</w:t>
      </w:r>
    </w:p>
    <w:p w14:paraId="6C0F5C7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blanco para evitar la absorción del calor solar. Esta capa deberá permanecer intacta</w:t>
      </w:r>
    </w:p>
    <w:p w14:paraId="245A53C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al menos siete (7) días después de su aplicación, siendo mayor este tiempo cuanto</w:t>
      </w:r>
    </w:p>
    <w:p w14:paraId="384C2B4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más seco y caluroso sea el ambiente.</w:t>
      </w:r>
    </w:p>
    <w:p w14:paraId="5D25B2B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5.2.2.- </w:t>
      </w:r>
      <w:proofErr w:type="spellStart"/>
      <w:r>
        <w:rPr>
          <w:rFonts w:ascii="Tahoma,Bold" w:eastAsiaTheme="minorHAnsi" w:hAnsi="Tahoma,Bold" w:cs="Tahoma,Bold"/>
          <w:b/>
          <w:bCs/>
          <w:color w:val="000000"/>
        </w:rPr>
        <w:t>Desencofrantes</w:t>
      </w:r>
      <w:proofErr w:type="spellEnd"/>
      <w:r>
        <w:rPr>
          <w:rFonts w:ascii="Tahoma,Bold" w:eastAsiaTheme="minorHAnsi" w:hAnsi="Tahoma,Bold" w:cs="Tahoma,Bold"/>
          <w:b/>
          <w:bCs/>
          <w:color w:val="000000"/>
        </w:rPr>
        <w:t>.</w:t>
      </w:r>
    </w:p>
    <w:p w14:paraId="0A45E17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Para facilitar el desencofrado se recomienda pintarlos con barnices o pinturas</w:t>
      </w:r>
    </w:p>
    <w:p w14:paraId="35E8251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antiadherentes pues con ello se disminuye la adherencia de los encofrados al</w:t>
      </w:r>
    </w:p>
    <w:p w14:paraId="25E2E0E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hormigón.</w:t>
      </w:r>
    </w:p>
    <w:p w14:paraId="0BDAF50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Como norma general, se recomienda utilizar barnices autoadherentes compuestos de</w:t>
      </w:r>
    </w:p>
    <w:p w14:paraId="69F7EC9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siliconas, o preparados a base de aceites solubles en agua o en grasa diluida,</w:t>
      </w:r>
    </w:p>
    <w:p w14:paraId="673BE97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evitando el uso de gasoil, grasa corriente o cualquier otro producto análogo.</w:t>
      </w:r>
    </w:p>
    <w:p w14:paraId="007781A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empleo de estos productos deberá ser expresamente autorizado por el Director de</w:t>
      </w:r>
    </w:p>
    <w:p w14:paraId="03B6735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obra.</w:t>
      </w:r>
    </w:p>
    <w:p w14:paraId="09745C0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5.3.- ACEROS.</w:t>
      </w:r>
    </w:p>
    <w:p w14:paraId="4FFB421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5.3.1.- </w:t>
      </w:r>
      <w:r>
        <w:rPr>
          <w:rFonts w:ascii="Tahoma,Bold" w:eastAsiaTheme="minorHAnsi" w:hAnsi="Tahoma,Bold" w:cs="Tahoma,Bold"/>
          <w:b/>
          <w:bCs/>
          <w:color w:val="000000"/>
        </w:rPr>
        <w:t>Acero en forma de redondos para armaduras.</w:t>
      </w:r>
    </w:p>
    <w:p w14:paraId="7522E96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barras y varillas para armar el hormigón deberán estar trabajadas con esmero,</w:t>
      </w:r>
    </w:p>
    <w:p w14:paraId="576165F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estando formadas por acero obtenido por fusión. Su estructura ha de ser de grano</w:t>
      </w:r>
    </w:p>
    <w:p w14:paraId="4E929D0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fino y homogéneo. Tanto la superficie como la parte interior de barras y varillas</w:t>
      </w:r>
    </w:p>
    <w:p w14:paraId="69A035D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deberán estar exentas de toda clase de defectos como grietas, poros y oquedades</w:t>
      </w:r>
    </w:p>
    <w:p w14:paraId="423E80C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que indiquen la falta de homogeneidad o fabricación poco esmerada. Las barras y</w:t>
      </w:r>
    </w:p>
    <w:p w14:paraId="72E0107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varillas deben ser rectas, de sección circular constante y de las dimensiones que se</w:t>
      </w:r>
    </w:p>
    <w:p w14:paraId="18E37BF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indican los planos. Se desecharán las que se desgarren o agrieten al curvarlas y</w:t>
      </w:r>
    </w:p>
    <w:p w14:paraId="6A17A67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plegarlas, así como las que presenten irregularidades en su sección o tengan mermas</w:t>
      </w:r>
    </w:p>
    <w:p w14:paraId="285B21F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superiores al cinco por ciento (5 %).</w:t>
      </w:r>
    </w:p>
    <w:p w14:paraId="4B32D3A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los cálculos que se quieran realizar, cualquiera que sea el acero se tomará el</w:t>
      </w:r>
    </w:p>
    <w:p w14:paraId="77EF709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módulo de elasticidad igual a dos millones cien mil kilogramos por centímetro</w:t>
      </w:r>
    </w:p>
    <w:p w14:paraId="37BFE59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cuadrado (2.100.000 kg/cm²), el módulo de elasticidad transversal igual a ochocientos</w:t>
      </w:r>
    </w:p>
    <w:p w14:paraId="57D6BDD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diez mil kilogramos por centímetro cuadrado (810.000 kg/cm²) y el coeficiente de</w:t>
      </w:r>
    </w:p>
    <w:p w14:paraId="643EF7D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Poisson igual a 0,30.</w:t>
      </w:r>
    </w:p>
    <w:p w14:paraId="5EB5E4A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0312428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6E8DDBD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533717C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0397197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56B88F3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015C336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365 de 506</w:t>
      </w:r>
    </w:p>
    <w:p w14:paraId="492C2C1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3EA4410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3E5E8FB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lastRenderedPageBreak/>
        <w:t>GRAN CANARIA.</w:t>
      </w:r>
    </w:p>
    <w:p w14:paraId="4CBC3CD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79 DE 112</w:t>
      </w:r>
    </w:p>
    <w:p w14:paraId="6C76EA6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 el límite elástico del acero es el valor de la tensión que produce una deformación</w:t>
      </w:r>
    </w:p>
    <w:p w14:paraId="290A891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remanente de dos décimas por ciento (0,2 %), para acero de límite elástico cuatro mil</w:t>
      </w:r>
    </w:p>
    <w:p w14:paraId="143B23B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doscientos kilogramos por centímetro cuadrado (4.200 kg/cm²), la carga unitaria de</w:t>
      </w:r>
    </w:p>
    <w:p w14:paraId="3BD6A2F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rotura no será inferior a cinco mil doscientos cincuenta kilogramos por centímetro</w:t>
      </w:r>
    </w:p>
    <w:p w14:paraId="3437868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cuadrado (5.250 kg/cm²). Además, el alargamiento de rotura no será menor del</w:t>
      </w:r>
    </w:p>
    <w:p w14:paraId="5130888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dieciséis por ciento (16 %).</w:t>
      </w:r>
    </w:p>
    <w:p w14:paraId="4DF1EE8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barras deberán llevar grabadas las marcas de identificación establecidas en el</w:t>
      </w:r>
    </w:p>
    <w:p w14:paraId="5558317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apartado 11 de la UNE 36.088/I/81, relativas a su tipo y marca.</w:t>
      </w:r>
    </w:p>
    <w:p w14:paraId="336F8C0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armaduras se almacenarán de forma que no estén expuestas a una oxidación</w:t>
      </w:r>
    </w:p>
    <w:p w14:paraId="595CFAC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excesiva, ni se manchen de grasa o aceite.</w:t>
      </w:r>
    </w:p>
    <w:p w14:paraId="5F0CC01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realizarán, en caso que el Director de obra lo considere oportuno, los ensayos</w:t>
      </w:r>
    </w:p>
    <w:p w14:paraId="0732F7F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precisos sobre una toma de muestras, a la llegada a obra de cada partida, para</w:t>
      </w:r>
    </w:p>
    <w:p w14:paraId="4960B4D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corroborar las calidades del mismo.</w:t>
      </w:r>
    </w:p>
    <w:p w14:paraId="1E06C00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5.3.2.- </w:t>
      </w:r>
      <w:r>
        <w:rPr>
          <w:rFonts w:ascii="Tahoma,Bold" w:eastAsiaTheme="minorHAnsi" w:hAnsi="Tahoma,Bold" w:cs="Tahoma,Bold"/>
          <w:b/>
          <w:bCs/>
          <w:color w:val="000000"/>
        </w:rPr>
        <w:t>Aceros laminados.</w:t>
      </w:r>
    </w:p>
    <w:p w14:paraId="040276B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aceros laminados en piezas perfiladas deberán ser de grano fino y homogéneo,</w:t>
      </w:r>
    </w:p>
    <w:p w14:paraId="6D8FE7B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sin presentar grietas o señales que puedan dañar o comprometer sus resistencias</w:t>
      </w:r>
    </w:p>
    <w:p w14:paraId="44BA71D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específicas. Estarán bien calibradas y tendrán los extremos bien encuadrados y sin</w:t>
      </w:r>
    </w:p>
    <w:p w14:paraId="3FAEFF4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rebabas. No presentarán sopladuras ni mermas de sección superiores al cinco por</w:t>
      </w:r>
    </w:p>
    <w:p w14:paraId="3784386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ciento (5 %).</w:t>
      </w:r>
    </w:p>
    <w:p w14:paraId="6673EF8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perfiles vendrán con su correspondiente identificación de fábrica.</w:t>
      </w:r>
    </w:p>
    <w:p w14:paraId="08B8E56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5.4.- ENCOFRADOS Y CIMBRAS.</w:t>
      </w:r>
    </w:p>
    <w:p w14:paraId="3845BF0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5.4.1.- </w:t>
      </w:r>
      <w:r>
        <w:rPr>
          <w:rFonts w:ascii="Tahoma,Bold" w:eastAsiaTheme="minorHAnsi" w:hAnsi="Tahoma,Bold" w:cs="Tahoma,Bold"/>
          <w:b/>
          <w:bCs/>
          <w:color w:val="000000"/>
        </w:rPr>
        <w:t>Encofrados.</w:t>
      </w:r>
    </w:p>
    <w:p w14:paraId="66BED0E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Estos podrán ser de madera o metálicos, y tendrán la suficiente rigidez, latiguillos y</w:t>
      </w:r>
    </w:p>
    <w:p w14:paraId="4161FC5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puntales para que el límite máximo de los movimientos del conjunto sean iguales a la</w:t>
      </w:r>
    </w:p>
    <w:p w14:paraId="6719C90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milésima de la luz.</w:t>
      </w:r>
    </w:p>
    <w:p w14:paraId="6341F95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 la hora de realizar el encofrado se debe tener en cuenta si va a realizarse un vibrado</w:t>
      </w:r>
    </w:p>
    <w:p w14:paraId="7506883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para compactar el hormigón o si se emplearán fluidificantes, pues en ambos casos se</w:t>
      </w:r>
    </w:p>
    <w:p w14:paraId="16A4A67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originan presiones adicionales.</w:t>
      </w:r>
    </w:p>
    <w:p w14:paraId="4593AA4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los encofrados de madera será necesario una humectación de los mismos para</w:t>
      </w:r>
    </w:p>
    <w:p w14:paraId="4CF9423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evitar que absorban el agua contenida en el hormigón.</w:t>
      </w:r>
    </w:p>
    <w:p w14:paraId="116DDD3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5.5.- AGLOMERANTES.</w:t>
      </w:r>
    </w:p>
    <w:p w14:paraId="3ECC91C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5.5.1.- </w:t>
      </w:r>
      <w:r>
        <w:rPr>
          <w:rFonts w:ascii="Tahoma,Bold" w:eastAsiaTheme="minorHAnsi" w:hAnsi="Tahoma,Bold" w:cs="Tahoma,Bold"/>
          <w:b/>
          <w:bCs/>
          <w:color w:val="000000"/>
        </w:rPr>
        <w:t>Yeso blanco.</w:t>
      </w:r>
    </w:p>
    <w:p w14:paraId="4900358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Además de las condiciones que debe presentar como yeso, el yeso blanco (a</w:t>
      </w:r>
    </w:p>
    <w:p w14:paraId="2811B65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emplear en enlucidos y blanqueos) debe estar muy tamizado, ser untuoso y suave al</w:t>
      </w:r>
    </w:p>
    <w:p w14:paraId="4A8DC41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tacto; comprimiendo fuertemente un puñado de yeso debe marcarse perfectamente la</w:t>
      </w:r>
    </w:p>
    <w:p w14:paraId="3BA9341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huella de los dedos.</w:t>
      </w:r>
    </w:p>
    <w:p w14:paraId="6540795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Además, debe cumplir:</w:t>
      </w:r>
    </w:p>
    <w:p w14:paraId="757B419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1491036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1A3D028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3197BD8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254EC9D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5AA3441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4477ABD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366 de 506</w:t>
      </w:r>
    </w:p>
    <w:p w14:paraId="3E07A17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45C9DD3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6C39884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762D4C0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80 DE 112</w:t>
      </w:r>
    </w:p>
    <w:p w14:paraId="42CA92B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Wingdings 2" w:eastAsiaTheme="minorHAnsi" w:hAnsi="Wingdings 2" w:cs="Wingdings 2"/>
          <w:color w:val="000000"/>
        </w:rPr>
        <w:t xml:space="preserve"> </w:t>
      </w:r>
      <w:r>
        <w:rPr>
          <w:rFonts w:ascii="Swis721 BT" w:eastAsiaTheme="minorHAnsi" w:hAnsi="Swis721 BT" w:cs="Swis721 BT"/>
          <w:color w:val="000000"/>
        </w:rPr>
        <w:t xml:space="preserve">el contenido en sulfato cálcico </w:t>
      </w:r>
      <w:proofErr w:type="spellStart"/>
      <w:r>
        <w:rPr>
          <w:rFonts w:ascii="Swis721 BT" w:eastAsiaTheme="minorHAnsi" w:hAnsi="Swis721 BT" w:cs="Swis721 BT"/>
          <w:color w:val="000000"/>
        </w:rPr>
        <w:t>hemihidratado</w:t>
      </w:r>
      <w:proofErr w:type="spellEnd"/>
      <w:r>
        <w:rPr>
          <w:rFonts w:ascii="Swis721 BT" w:eastAsiaTheme="minorHAnsi" w:hAnsi="Swis721 BT" w:cs="Swis721 BT"/>
          <w:color w:val="000000"/>
        </w:rPr>
        <w:t xml:space="preserve"> (SO</w:t>
      </w:r>
    </w:p>
    <w:p w14:paraId="706B5F2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4</w:t>
      </w:r>
    </w:p>
    <w:p w14:paraId="622E51D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 * 2H</w:t>
      </w:r>
    </w:p>
    <w:p w14:paraId="26070D9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2</w:t>
      </w:r>
    </w:p>
    <w:p w14:paraId="77A1E55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O) será del</w:t>
      </w:r>
    </w:p>
    <w:p w14:paraId="18E872B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sesenta y seis por ciento (66 %) en peso como mínimo.</w:t>
      </w:r>
    </w:p>
    <w:p w14:paraId="2885487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Wingdings 2" w:eastAsiaTheme="minorHAnsi" w:hAnsi="Wingdings 2" w:cs="Wingdings 2"/>
          <w:color w:val="000000"/>
        </w:rPr>
        <w:t xml:space="preserve"> </w:t>
      </w:r>
      <w:r>
        <w:rPr>
          <w:rFonts w:ascii="Swis721 BT" w:eastAsiaTheme="minorHAnsi" w:hAnsi="Swis721 BT" w:cs="Swis721 BT"/>
          <w:color w:val="000000"/>
        </w:rPr>
        <w:t>el fraguado no comenzará antes de los dos (2) minutos y no terminará</w:t>
      </w:r>
    </w:p>
    <w:p w14:paraId="1C39FEB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antes de los treinta (30) minutos.</w:t>
      </w:r>
    </w:p>
    <w:p w14:paraId="77ED3AC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Wingdings 2" w:eastAsiaTheme="minorHAnsi" w:hAnsi="Wingdings 2" w:cs="Wingdings 2"/>
          <w:color w:val="000000"/>
        </w:rPr>
        <w:t xml:space="preserve"> </w:t>
      </w:r>
      <w:r>
        <w:rPr>
          <w:rFonts w:ascii="Swis721 BT" w:eastAsiaTheme="minorHAnsi" w:hAnsi="Swis721 BT" w:cs="Swis721 BT"/>
          <w:color w:val="000000"/>
        </w:rPr>
        <w:t>el residuo en tamiz 0,2 UNE 7.050 no será mayor del diez por ciento (10</w:t>
      </w:r>
    </w:p>
    <w:p w14:paraId="62F5842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%).</w:t>
      </w:r>
    </w:p>
    <w:p w14:paraId="7FDC3A5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Wingdings 2" w:eastAsiaTheme="minorHAnsi" w:hAnsi="Wingdings 2" w:cs="Wingdings 2"/>
          <w:color w:val="000000"/>
        </w:rPr>
        <w:t xml:space="preserve"> </w:t>
      </w:r>
      <w:r>
        <w:rPr>
          <w:rFonts w:ascii="Swis721 BT" w:eastAsiaTheme="minorHAnsi" w:hAnsi="Swis721 BT" w:cs="Swis721 BT"/>
          <w:color w:val="000000"/>
        </w:rPr>
        <w:t>el residuo en tamiz 0,08 UNE 7.050 no será mayor del veinte por ciento</w:t>
      </w:r>
    </w:p>
    <w:p w14:paraId="3EB7EC5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(20 %).</w:t>
      </w:r>
    </w:p>
    <w:p w14:paraId="30F25E1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Wingdings 2" w:eastAsiaTheme="minorHAnsi" w:hAnsi="Wingdings 2" w:cs="Wingdings 2"/>
          <w:color w:val="000000"/>
        </w:rPr>
        <w:t xml:space="preserve"> </w:t>
      </w:r>
      <w:r>
        <w:rPr>
          <w:rFonts w:ascii="Swis721 BT" w:eastAsiaTheme="minorHAnsi" w:hAnsi="Swis721 BT" w:cs="Swis721 BT"/>
          <w:color w:val="000000"/>
        </w:rPr>
        <w:t>las probetas prismáticas de 4 x 4 x 16 cm de pasta normal ensayada a</w:t>
      </w:r>
    </w:p>
    <w:p w14:paraId="5D111AD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flexión con una separación entre apoyos de 10 cm resistirán una carga</w:t>
      </w:r>
    </w:p>
    <w:p w14:paraId="744036B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central de al menos ciento sesenta kilogramos (160 Kg).</w:t>
      </w:r>
    </w:p>
    <w:p w14:paraId="5E80380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Wingdings 2" w:eastAsiaTheme="minorHAnsi" w:hAnsi="Wingdings 2" w:cs="Wingdings 2"/>
          <w:color w:val="000000"/>
        </w:rPr>
        <w:t xml:space="preserve"> </w:t>
      </w:r>
      <w:r>
        <w:rPr>
          <w:rFonts w:ascii="Swis721 BT" w:eastAsiaTheme="minorHAnsi" w:hAnsi="Swis721 BT" w:cs="Swis721 BT"/>
          <w:color w:val="000000"/>
        </w:rPr>
        <w:t>la resistencia a compresión determinada sobre medias probetas</w:t>
      </w:r>
    </w:p>
    <w:p w14:paraId="77F1BF0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procedentes del ensayo a flexión será de al menos cien kilogramos por</w:t>
      </w:r>
    </w:p>
    <w:p w14:paraId="1039632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centímetro cuadrado (100 kg/cm²).</w:t>
      </w:r>
    </w:p>
    <w:p w14:paraId="049CB3D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ensayos se realizarán según las normas UNE 7.064 y 7.065. La toma de muestras</w:t>
      </w:r>
    </w:p>
    <w:p w14:paraId="0AAC2A8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llevará a cabo en al menos el tres por ciento (3 %) de los sacos.</w:t>
      </w:r>
    </w:p>
    <w:p w14:paraId="09E94F3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5.5.2.- </w:t>
      </w:r>
      <w:r>
        <w:rPr>
          <w:rFonts w:ascii="Tahoma,Bold" w:eastAsiaTheme="minorHAnsi" w:hAnsi="Tahoma,Bold" w:cs="Tahoma,Bold"/>
          <w:b/>
          <w:bCs/>
          <w:color w:val="000000"/>
        </w:rPr>
        <w:t>Cal hidráulica.</w:t>
      </w:r>
    </w:p>
    <w:p w14:paraId="5690013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cal, que se obtendrá por cochura de piedras calizas puras o arcillosas, tendrá el</w:t>
      </w:r>
    </w:p>
    <w:p w14:paraId="6D8A67F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grado de cocción suficiente que le permita apagarse completamente y con rapidez en</w:t>
      </w:r>
    </w:p>
    <w:p w14:paraId="71C3BDF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agua, y no tendrá ceniza ni otras sustancias extrañas.</w:t>
      </w:r>
    </w:p>
    <w:p w14:paraId="7D5C303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transportará viva y en terrones a pie de obra, no admitiéndose aquellas mezcladas</w:t>
      </w:r>
    </w:p>
    <w:p w14:paraId="54B23BF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 proporciones en polvo que acusen un principio de extensión.</w:t>
      </w:r>
    </w:p>
    <w:p w14:paraId="54B457E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recibirá en obra seca y exenta de grumos, envasada adecuadamente, indicando el</w:t>
      </w:r>
    </w:p>
    <w:p w14:paraId="259D814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nombre del fabricante y el tipo. Se conservará en lugar seco y resguardado de las</w:t>
      </w:r>
    </w:p>
    <w:p w14:paraId="26754F6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corrientes de aire, para evitar su posible carbonatación.</w:t>
      </w:r>
    </w:p>
    <w:p w14:paraId="7D739DE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Cumplirá, además:</w:t>
      </w:r>
    </w:p>
    <w:p w14:paraId="577E447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Wingdings 2" w:eastAsiaTheme="minorHAnsi" w:hAnsi="Wingdings 2" w:cs="Wingdings 2"/>
          <w:color w:val="000000"/>
        </w:rPr>
        <w:t xml:space="preserve"> </w:t>
      </w:r>
      <w:r>
        <w:rPr>
          <w:rFonts w:ascii="Swis721 BT" w:eastAsiaTheme="minorHAnsi" w:hAnsi="Swis721 BT" w:cs="Swis721 BT"/>
          <w:color w:val="000000"/>
        </w:rPr>
        <w:t>peso específico comprendido entre 2,5 y 2,8.</w:t>
      </w:r>
    </w:p>
    <w:p w14:paraId="2215926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Wingdings 2" w:eastAsiaTheme="minorHAnsi" w:hAnsi="Wingdings 2" w:cs="Wingdings 2"/>
          <w:color w:val="000000"/>
        </w:rPr>
        <w:t xml:space="preserve"> </w:t>
      </w:r>
      <w:r>
        <w:rPr>
          <w:rFonts w:ascii="Swis721 BT" w:eastAsiaTheme="minorHAnsi" w:hAnsi="Swis721 BT" w:cs="Swis721 BT"/>
          <w:color w:val="000000"/>
        </w:rPr>
        <w:t>densidad aparente superior a ocho décimas (0,8).</w:t>
      </w:r>
    </w:p>
    <w:p w14:paraId="309F297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Wingdings 2" w:eastAsiaTheme="minorHAnsi" w:hAnsi="Wingdings 2" w:cs="Wingdings 2"/>
          <w:color w:val="000000"/>
        </w:rPr>
        <w:t xml:space="preserve"> </w:t>
      </w:r>
      <w:r>
        <w:rPr>
          <w:rFonts w:ascii="Swis721 BT" w:eastAsiaTheme="minorHAnsi" w:hAnsi="Swis721 BT" w:cs="Swis721 BT"/>
          <w:color w:val="000000"/>
        </w:rPr>
        <w:t>pérdida de peso por calcinación al rojo blanco menor al doce por</w:t>
      </w:r>
    </w:p>
    <w:p w14:paraId="65070AE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ciento (12 %).</w:t>
      </w:r>
    </w:p>
    <w:p w14:paraId="5A3A3B1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Wingdings 2" w:eastAsiaTheme="minorHAnsi" w:hAnsi="Wingdings 2" w:cs="Wingdings 2"/>
          <w:color w:val="000000"/>
        </w:rPr>
        <w:t xml:space="preserve"> </w:t>
      </w:r>
      <w:r>
        <w:rPr>
          <w:rFonts w:ascii="Swis721 BT" w:eastAsiaTheme="minorHAnsi" w:hAnsi="Swis721 BT" w:cs="Swis721 BT"/>
          <w:color w:val="000000"/>
        </w:rPr>
        <w:t>residuo de tamiz de cuatro mil novecientas (4.900) mallas menor del</w:t>
      </w:r>
    </w:p>
    <w:p w14:paraId="06FA1F9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seis por ciento (6 %).</w:t>
      </w:r>
    </w:p>
    <w:p w14:paraId="449B118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Wingdings 2" w:eastAsiaTheme="minorHAnsi" w:hAnsi="Wingdings 2" w:cs="Wingdings 2"/>
          <w:color w:val="000000"/>
        </w:rPr>
        <w:t xml:space="preserve"> </w:t>
      </w:r>
      <w:r>
        <w:rPr>
          <w:rFonts w:ascii="Swis721 BT" w:eastAsiaTheme="minorHAnsi" w:hAnsi="Swis721 BT" w:cs="Swis721 BT"/>
          <w:color w:val="000000"/>
        </w:rPr>
        <w:t>fraguado entre nueve (9) y treinta (30) horas.</w:t>
      </w:r>
    </w:p>
    <w:p w14:paraId="0BFCB6A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Wingdings 2" w:eastAsiaTheme="minorHAnsi" w:hAnsi="Wingdings 2" w:cs="Wingdings 2"/>
          <w:color w:val="000000"/>
        </w:rPr>
        <w:t xml:space="preserve"> </w:t>
      </w:r>
      <w:r>
        <w:rPr>
          <w:rFonts w:ascii="Swis721 BT" w:eastAsiaTheme="minorHAnsi" w:hAnsi="Swis721 BT" w:cs="Swis721 BT"/>
          <w:color w:val="000000"/>
        </w:rPr>
        <w:t>resistencia a la tracción de pasta pura a los siete (7) días superior a</w:t>
      </w:r>
    </w:p>
    <w:p w14:paraId="78F6C34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ocho kilogramos por centímetro cuadrado (8 kg/cm²), con curado de la</w:t>
      </w:r>
    </w:p>
    <w:p w14:paraId="2DAE92F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probeta un día al aire y el resto en agua.</w:t>
      </w:r>
    </w:p>
    <w:p w14:paraId="1D49310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Wingdings 2" w:eastAsiaTheme="minorHAnsi" w:hAnsi="Wingdings 2" w:cs="Wingdings 2"/>
          <w:color w:val="000000"/>
        </w:rPr>
        <w:t xml:space="preserve"> </w:t>
      </w:r>
      <w:r>
        <w:rPr>
          <w:rFonts w:ascii="Swis721 BT" w:eastAsiaTheme="minorHAnsi" w:hAnsi="Swis721 BT" w:cs="Swis721 BT"/>
          <w:color w:val="000000"/>
        </w:rPr>
        <w:t>resistencia a la tracción del mortero normal a los siete (7) días superior</w:t>
      </w:r>
    </w:p>
    <w:p w14:paraId="1BE99EF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 cuatro kilogramos por centímetro cuadrado (4 kg/cm²), con curado de</w:t>
      </w:r>
    </w:p>
    <w:p w14:paraId="6C84855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probeta un día al aire y el resto en agua.</w:t>
      </w:r>
    </w:p>
    <w:p w14:paraId="32FCD82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Wingdings 2" w:eastAsiaTheme="minorHAnsi" w:hAnsi="Wingdings 2" w:cs="Wingdings 2"/>
          <w:color w:val="000000"/>
        </w:rPr>
        <w:t xml:space="preserve"> </w:t>
      </w:r>
      <w:r>
        <w:rPr>
          <w:rFonts w:ascii="Swis721 BT" w:eastAsiaTheme="minorHAnsi" w:hAnsi="Swis721 BT" w:cs="Swis721 BT"/>
          <w:color w:val="000000"/>
        </w:rPr>
        <w:t>resistencia a la tracción de pasta pura superior a los veintiocho</w:t>
      </w:r>
    </w:p>
    <w:p w14:paraId="28FD908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kilogramos por centímetro cuadrado (28 kg/cm²), y también superior en</w:t>
      </w:r>
    </w:p>
    <w:p w14:paraId="229DAF7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1661DCE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4363330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4FA9491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2C66D8D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009A95B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456F4C6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367 de 506</w:t>
      </w:r>
    </w:p>
    <w:p w14:paraId="59D1DB1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62CFBD7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56A4D84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0D09BEF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81 DE 112</w:t>
      </w:r>
    </w:p>
    <w:p w14:paraId="49EEB7E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dos kilogramos por centímetro cuadrado (2 kg/cm²) a la alcanzada al</w:t>
      </w:r>
    </w:p>
    <w:p w14:paraId="66130EE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séptimo día.</w:t>
      </w:r>
    </w:p>
    <w:p w14:paraId="042EE3C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5.6.- MATERIALES DE LA CUBIERTA.</w:t>
      </w:r>
    </w:p>
    <w:p w14:paraId="15E3E29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5.6.1.- </w:t>
      </w:r>
      <w:r>
        <w:rPr>
          <w:rFonts w:ascii="Tahoma,Bold" w:eastAsiaTheme="minorHAnsi" w:hAnsi="Tahoma,Bold" w:cs="Tahoma,Bold"/>
          <w:b/>
          <w:bCs/>
          <w:color w:val="000000"/>
        </w:rPr>
        <w:t>Placas y tejas.</w:t>
      </w:r>
    </w:p>
    <w:p w14:paraId="62788A4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condiciones técnicas de suministro de las placas de fibrocemento y de las tejas</w:t>
      </w:r>
    </w:p>
    <w:p w14:paraId="455DB45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serán objeto de convenio entre el consumidor y el fabricante, ajustado a lo que</w:t>
      </w:r>
    </w:p>
    <w:p w14:paraId="36DB37D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establece esta Norma y las condiciones generales de la norma UNE 36-077-77.</w:t>
      </w:r>
    </w:p>
    <w:p w14:paraId="12F9A6E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5.6.2.- </w:t>
      </w:r>
      <w:r>
        <w:rPr>
          <w:rFonts w:ascii="Tahoma,Bold" w:eastAsiaTheme="minorHAnsi" w:hAnsi="Tahoma,Bold" w:cs="Tahoma,Bold"/>
          <w:b/>
          <w:bCs/>
          <w:color w:val="000000"/>
        </w:rPr>
        <w:t>Impermeabilizantes.</w:t>
      </w:r>
    </w:p>
    <w:p w14:paraId="0E8461B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Podrán ser bituminosos ajustándose a uno de los sistemas aceptados por la norma</w:t>
      </w:r>
    </w:p>
    <w:p w14:paraId="07A601C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MV-301, cuyas condiciones cumplirá. Los no bituminosos y los bituminosos</w:t>
      </w:r>
    </w:p>
    <w:p w14:paraId="069FD82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modificados deberán tener concedido el Documento de Idoneidad Técnica del IETCC,</w:t>
      </w:r>
    </w:p>
    <w:p w14:paraId="3D3469B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cumpliendo todas sus condiciones.</w:t>
      </w:r>
    </w:p>
    <w:p w14:paraId="1EC7B27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5.7.- MATERIALES PARA FÁBRICA Y FORJADOS.</w:t>
      </w:r>
    </w:p>
    <w:p w14:paraId="6E16998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5.7.1.- </w:t>
      </w:r>
      <w:r>
        <w:rPr>
          <w:rFonts w:ascii="Tahoma,Bold" w:eastAsiaTheme="minorHAnsi" w:hAnsi="Tahoma,Bold" w:cs="Tahoma,Bold"/>
          <w:b/>
          <w:bCs/>
          <w:color w:val="000000"/>
        </w:rPr>
        <w:t>Fábrica de ladrillos.</w:t>
      </w:r>
    </w:p>
    <w:p w14:paraId="740BE9F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ladrillos serán de primera calidad e iguales entre sí según queda definido en la</w:t>
      </w:r>
    </w:p>
    <w:p w14:paraId="081C802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norma MV-201 (Cap. II). Sus dimensiones se medirán de acuerdo a la norma UNE</w:t>
      </w:r>
    </w:p>
    <w:p w14:paraId="486C372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7.267.</w:t>
      </w:r>
    </w:p>
    <w:p w14:paraId="7A8C796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resistencia a compresión de los ladrillos, según ensayo por la norma UNE 7.059,</w:t>
      </w:r>
    </w:p>
    <w:p w14:paraId="7A19708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será de al menos:</w:t>
      </w:r>
    </w:p>
    <w:p w14:paraId="3CFDDED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- ladrillo macizo: 70 kg/cm²</w:t>
      </w:r>
    </w:p>
    <w:p w14:paraId="725B30E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- ladrillo hueco: 30 kg/cm²</w:t>
      </w:r>
    </w:p>
    <w:p w14:paraId="2F6EFFD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caso de no verificarse esto, se desecharán las partidas infractoras.</w:t>
      </w:r>
    </w:p>
    <w:p w14:paraId="505A3F6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áridos estarán limpios y desprovistos de arcillas y materia orgánica. Los</w:t>
      </w:r>
    </w:p>
    <w:p w14:paraId="313F8A9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colorantes no serán orgánicos y se ajustarán a la norma UNE 41.060.</w:t>
      </w:r>
    </w:p>
    <w:p w14:paraId="6DB4AED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Son también de gran importancia para la resistencia, durabilidad y aspecto las</w:t>
      </w:r>
    </w:p>
    <w:p w14:paraId="47A3CB0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siguientes propiedades:</w:t>
      </w:r>
    </w:p>
    <w:p w14:paraId="71B1182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Wingdings 2" w:eastAsiaTheme="minorHAnsi" w:hAnsi="Wingdings 2" w:cs="Wingdings 2"/>
          <w:color w:val="000000"/>
        </w:rPr>
        <w:t xml:space="preserve"> </w:t>
      </w:r>
      <w:r>
        <w:rPr>
          <w:rFonts w:ascii="Swis721 BT" w:eastAsiaTheme="minorHAnsi" w:hAnsi="Swis721 BT" w:cs="Swis721 BT"/>
          <w:color w:val="000000"/>
        </w:rPr>
        <w:t>absorción, según art. 2.7.1. de la norma MV 201 (ensayo definido en norma</w:t>
      </w:r>
    </w:p>
    <w:p w14:paraId="31F92C2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UNE 7.061).</w:t>
      </w:r>
    </w:p>
    <w:p w14:paraId="3F1F717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Wingdings 2" w:eastAsiaTheme="minorHAnsi" w:hAnsi="Wingdings 2" w:cs="Wingdings 2"/>
          <w:color w:val="000000"/>
        </w:rPr>
        <w:t xml:space="preserve"> </w:t>
      </w:r>
      <w:r>
        <w:rPr>
          <w:rFonts w:ascii="Swis721 BT" w:eastAsiaTheme="minorHAnsi" w:hAnsi="Swis721 BT" w:cs="Swis721 BT"/>
          <w:color w:val="000000"/>
        </w:rPr>
        <w:t>succión, según art. 2.7.2. de la norma MV 201 (ensayo en norma UNE 7.268).</w:t>
      </w:r>
    </w:p>
    <w:p w14:paraId="3450BCE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Wingdings 2" w:eastAsiaTheme="minorHAnsi" w:hAnsi="Wingdings 2" w:cs="Wingdings 2"/>
          <w:color w:val="000000"/>
        </w:rPr>
        <w:t xml:space="preserve"> </w:t>
      </w:r>
      <w:r>
        <w:rPr>
          <w:rFonts w:ascii="Swis721 BT" w:eastAsiaTheme="minorHAnsi" w:hAnsi="Swis721 BT" w:cs="Swis721 BT"/>
          <w:color w:val="000000"/>
        </w:rPr>
        <w:t>heladicidad, según art. 2.7.3. de la norma MV 201 (ensayo en norma UNE</w:t>
      </w:r>
    </w:p>
    <w:p w14:paraId="186B6EC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7.062).</w:t>
      </w:r>
    </w:p>
    <w:p w14:paraId="6C860DC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Wingdings 2" w:eastAsiaTheme="minorHAnsi" w:hAnsi="Wingdings 2" w:cs="Wingdings 2"/>
          <w:color w:val="000000"/>
        </w:rPr>
        <w:t xml:space="preserve"> </w:t>
      </w:r>
      <w:r>
        <w:rPr>
          <w:rFonts w:ascii="Swis721 BT" w:eastAsiaTheme="minorHAnsi" w:hAnsi="Swis721 BT" w:cs="Swis721 BT"/>
          <w:color w:val="000000"/>
        </w:rPr>
        <w:t>dilatación potencial, según art. 2.7.4. de la norma MV 201 (ensayo en norma</w:t>
      </w:r>
    </w:p>
    <w:p w14:paraId="6DCC6A2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UNE 7.269).</w:t>
      </w:r>
    </w:p>
    <w:p w14:paraId="5612588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Wingdings 2" w:eastAsiaTheme="minorHAnsi" w:hAnsi="Wingdings 2" w:cs="Wingdings 2"/>
          <w:color w:val="000000"/>
        </w:rPr>
        <w:t xml:space="preserve"> </w:t>
      </w:r>
      <w:proofErr w:type="spellStart"/>
      <w:r>
        <w:rPr>
          <w:rFonts w:ascii="Swis721 BT" w:eastAsiaTheme="minorHAnsi" w:hAnsi="Swis721 BT" w:cs="Swis721 BT"/>
          <w:color w:val="000000"/>
        </w:rPr>
        <w:t>eflorescibilidad</w:t>
      </w:r>
      <w:proofErr w:type="spellEnd"/>
      <w:r>
        <w:rPr>
          <w:rFonts w:ascii="Swis721 BT" w:eastAsiaTheme="minorHAnsi" w:hAnsi="Swis721 BT" w:cs="Swis721 BT"/>
          <w:color w:val="000000"/>
        </w:rPr>
        <w:t>, según art. 2.7.5. de la norma MV 201 (ensayo en norma UNE</w:t>
      </w:r>
    </w:p>
    <w:p w14:paraId="18DB099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7.063).</w:t>
      </w:r>
    </w:p>
    <w:p w14:paraId="260B917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24D8512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19AD431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26F3BCF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6FA55A5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3587E38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3930416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368 de 506</w:t>
      </w:r>
    </w:p>
    <w:p w14:paraId="0B49EF5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2E6F140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765F1D7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39FA336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82 DE 112</w:t>
      </w:r>
    </w:p>
    <w:p w14:paraId="4E93A44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Wingdings 2" w:eastAsiaTheme="minorHAnsi" w:hAnsi="Wingdings 2" w:cs="Wingdings 2"/>
          <w:color w:val="000000"/>
        </w:rPr>
        <w:t xml:space="preserve"> </w:t>
      </w:r>
      <w:r>
        <w:rPr>
          <w:rFonts w:ascii="Swis721 BT" w:eastAsiaTheme="minorHAnsi" w:hAnsi="Swis721 BT" w:cs="Swis721 BT"/>
          <w:color w:val="000000"/>
        </w:rPr>
        <w:t>Las tolerancias en dimensiones y forma vienen establecidas en las tablas 2.1 y</w:t>
      </w:r>
    </w:p>
    <w:p w14:paraId="111317A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2.2, respectivamente, de la MV 201.</w:t>
      </w:r>
    </w:p>
    <w:p w14:paraId="247F614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5.8.- CARPINTERÍA METÁLICA.</w:t>
      </w:r>
    </w:p>
    <w:p w14:paraId="45C37AB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5.8.1.- </w:t>
      </w:r>
      <w:r>
        <w:rPr>
          <w:rFonts w:ascii="Tahoma,Bold" w:eastAsiaTheme="minorHAnsi" w:hAnsi="Tahoma,Bold" w:cs="Tahoma,Bold"/>
          <w:b/>
          <w:bCs/>
          <w:color w:val="000000"/>
        </w:rPr>
        <w:t>Ventanas y puertas.</w:t>
      </w:r>
    </w:p>
    <w:p w14:paraId="7747B8D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perfiles empleados en la confección de éstas serán especiales de doble junta y</w:t>
      </w:r>
    </w:p>
    <w:p w14:paraId="158ADB5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cumplirán todas las prescripciones legales.</w:t>
      </w:r>
    </w:p>
    <w:p w14:paraId="0B0D33C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No se admitirán rebabas ni curvaturas, rechazándose todos los elementos que</w:t>
      </w:r>
    </w:p>
    <w:p w14:paraId="14893D3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presenten algún defecto de fabricación.</w:t>
      </w:r>
    </w:p>
    <w:p w14:paraId="6FFDC5C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5.9.- PINTURAS.</w:t>
      </w:r>
    </w:p>
    <w:p w14:paraId="75999E5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</w:rPr>
      </w:pPr>
      <w:r>
        <w:rPr>
          <w:rFonts w:ascii="Arial" w:eastAsiaTheme="minorHAnsi" w:hAnsi="Arial" w:cs="Arial"/>
          <w:color w:val="000000"/>
        </w:rPr>
        <w:t>Estará compuesta por un vehículo, formado por un barniz adquirido y pigmentos,</w:t>
      </w:r>
    </w:p>
    <w:p w14:paraId="215B4B4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</w:rPr>
      </w:pPr>
      <w:r>
        <w:rPr>
          <w:rFonts w:ascii="Arial" w:eastAsiaTheme="minorHAnsi" w:hAnsi="Arial" w:cs="Arial"/>
          <w:color w:val="000000"/>
        </w:rPr>
        <w:t>constituidos por bióxido de titanio y colores resistentes.</w:t>
      </w:r>
    </w:p>
    <w:p w14:paraId="466422D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5.10.- HORMIGONES</w:t>
      </w:r>
    </w:p>
    <w:p w14:paraId="0A99342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5.10.1.- </w:t>
      </w:r>
      <w:r>
        <w:rPr>
          <w:rFonts w:ascii="Tahoma,Bold" w:eastAsiaTheme="minorHAnsi" w:hAnsi="Tahoma,Bold" w:cs="Tahoma,Bold"/>
          <w:b/>
          <w:bCs/>
          <w:color w:val="000000"/>
        </w:rPr>
        <w:t>Dosificación de hormigones.</w:t>
      </w:r>
    </w:p>
    <w:p w14:paraId="327174E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dosificará el hormigón con arreglo a los métodos que se estimen oportunos,</w:t>
      </w:r>
    </w:p>
    <w:p w14:paraId="459FCF5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respetando las dos limitaciones siguientes:</w:t>
      </w:r>
    </w:p>
    <w:p w14:paraId="1EE2004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cantidad mínima de cemento por metro cúbico de hormigón será de ciento</w:t>
      </w:r>
    </w:p>
    <w:p w14:paraId="5F310B5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cincuenta kilogramos (150 kg) en el caso de hormigón en masa, doscientos</w:t>
      </w:r>
    </w:p>
    <w:p w14:paraId="778DE6B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kilogramos (200 kg) para hormigones ligeramente armados y doscientos</w:t>
      </w:r>
    </w:p>
    <w:p w14:paraId="19D9FFC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cincuenta kilogramos (250 kg) para hormigones armados.</w:t>
      </w:r>
    </w:p>
    <w:p w14:paraId="5B377A8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cantidad máxima de cemento por metro cúbico de hormigón será de</w:t>
      </w:r>
    </w:p>
    <w:p w14:paraId="7A65183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cuatrocientos kilogramos (400 kg).</w:t>
      </w:r>
    </w:p>
    <w:p w14:paraId="135FABA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Para establecer la dosificación, el Contratista deberá recurrir, en general, a ensayos</w:t>
      </w:r>
    </w:p>
    <w:p w14:paraId="5849419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previos de laboratorio, con objeto de conseguir que el hormigón resultante satisfaga</w:t>
      </w:r>
    </w:p>
    <w:p w14:paraId="0D663DD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condiciones que se exigen en la vigente "EHE”: Instrucción de Hormigón</w:t>
      </w:r>
    </w:p>
    <w:p w14:paraId="265EF78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Estructural.</w:t>
      </w:r>
    </w:p>
    <w:p w14:paraId="244A1BF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los casos en que el Contratista puede justificar, por experiencias anteriores, que</w:t>
      </w:r>
    </w:p>
    <w:p w14:paraId="4A20394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 los materiales, dosificación y procesos de ejecución previstos es posible</w:t>
      </w:r>
    </w:p>
    <w:p w14:paraId="51427BD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conseguir un hormigón que posea las condiciones necesarias y, en particular, la</w:t>
      </w:r>
    </w:p>
    <w:p w14:paraId="7E95A42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resistencia exigida, podrá prescindir de los citados ensayos previos.</w:t>
      </w:r>
    </w:p>
    <w:p w14:paraId="4DC8073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No se cubicarán ningún cimiento o elemento de estructura, sin que previamente queden</w:t>
      </w:r>
    </w:p>
    <w:p w14:paraId="0DCADF0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reseñados en planos por duplicado y firmado por el Director de Obra y la Contrata, sus</w:t>
      </w:r>
    </w:p>
    <w:p w14:paraId="3ADA823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dimensiones, armaduras, dosificación, fecha de hormigonado y cuantas observaciones</w:t>
      </w:r>
    </w:p>
    <w:p w14:paraId="6BC1F85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crea oportunas el Director de Obra. La medición del hormigón se efectuará por metros</w:t>
      </w:r>
    </w:p>
    <w:p w14:paraId="0B61916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cúbicos.</w:t>
      </w:r>
    </w:p>
    <w:p w14:paraId="3912F34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270CD29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31F81A9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161FDE2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5F996D5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1C042B7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67039EE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369 de 506</w:t>
      </w:r>
    </w:p>
    <w:p w14:paraId="10F3489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60340EA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482257E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68925CA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83 DE 112</w:t>
      </w:r>
    </w:p>
    <w:p w14:paraId="51FA686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5.10.2.- </w:t>
      </w:r>
      <w:r>
        <w:rPr>
          <w:rFonts w:ascii="Tahoma,Bold" w:eastAsiaTheme="minorHAnsi" w:hAnsi="Tahoma,Bold" w:cs="Tahoma,Bold"/>
          <w:b/>
          <w:bCs/>
          <w:color w:val="000000"/>
        </w:rPr>
        <w:t>Fabricación de los hormigones y transporte a obra.</w:t>
      </w:r>
    </w:p>
    <w:p w14:paraId="0E845EE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su fabricación y transporte se cumplirán las prescripciones generales de la</w:t>
      </w:r>
    </w:p>
    <w:p w14:paraId="0738DCA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Instrucción antes citada.</w:t>
      </w:r>
    </w:p>
    <w:p w14:paraId="2B765A6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áridos y el cemento se dosificarán según peso, y el agua por volumen.</w:t>
      </w:r>
    </w:p>
    <w:p w14:paraId="7677B3F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tolerancias admisibles en peso son, tanto para el cemento como para los áridos,</w:t>
      </w:r>
    </w:p>
    <w:p w14:paraId="693F85D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más/menos el dos por ciento (±2 %). Para el agua de amasado la tolerancia en</w:t>
      </w:r>
    </w:p>
    <w:p w14:paraId="44FF2A4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volumen será de más/menos el uno por ciento (±1%).</w:t>
      </w:r>
    </w:p>
    <w:p w14:paraId="0C04D79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consistencia del hormigón admitirá, según sus tipos y valores límites de los</w:t>
      </w:r>
    </w:p>
    <w:p w14:paraId="30CF2C0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asientos correspondientes en cono de Abrams, las siguientes tolerancias:</w:t>
      </w:r>
    </w:p>
    <w:p w14:paraId="16D995B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,Bold" w:eastAsiaTheme="minorHAnsi" w:hAnsi="Swis721 BT,Bold" w:cs="Swis721 BT,Bold"/>
          <w:b/>
          <w:bCs/>
          <w:color w:val="000000"/>
        </w:rPr>
      </w:pPr>
      <w:r>
        <w:rPr>
          <w:rFonts w:ascii="Swis721 BT,Bold" w:eastAsiaTheme="minorHAnsi" w:hAnsi="Swis721 BT,Bold" w:cs="Swis721 BT,Bold"/>
          <w:b/>
          <w:bCs/>
          <w:color w:val="000000"/>
        </w:rPr>
        <w:t>Tipo de consistencia Asiento en cm Tolerancia en cm</w:t>
      </w:r>
    </w:p>
    <w:p w14:paraId="345045C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Seca 0-2 0</w:t>
      </w:r>
    </w:p>
    <w:p w14:paraId="06927A2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Plástica 3-5 ±1</w:t>
      </w:r>
    </w:p>
    <w:p w14:paraId="3C65ECB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Blanda 6-9 ±1</w:t>
      </w:r>
    </w:p>
    <w:p w14:paraId="2D37C0B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Fluida 10-15 ±2</w:t>
      </w:r>
    </w:p>
    <w:p w14:paraId="4EE8ECD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No se permitirá en ningún caso volver a amasar hormigón que haya fraguado</w:t>
      </w:r>
    </w:p>
    <w:p w14:paraId="58D2F56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parcialmente, aunque se añadan nuevas cantidades de cemento, áridos y agua.</w:t>
      </w:r>
    </w:p>
    <w:p w14:paraId="301E6A6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Cuando el hormigón se ha fabricado en una instalación central, su transporte a obra</w:t>
      </w:r>
    </w:p>
    <w:p w14:paraId="19E5E64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deberá realizarse mediante el uso de camiones provistos de agitadores. Como norma,</w:t>
      </w:r>
    </w:p>
    <w:p w14:paraId="23BF6C3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tiempo transcurrido entre la adición del agua de amasado al cemento y a los áridos</w:t>
      </w:r>
    </w:p>
    <w:p w14:paraId="01A62AB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y la colocación del hormigón, no debe ser mayor de hora y media (1,5 h). En tiempo</w:t>
      </w:r>
    </w:p>
    <w:p w14:paraId="5EC211B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caluroso este tiempo se extremará aún más.</w:t>
      </w:r>
    </w:p>
    <w:p w14:paraId="562F564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5.10.3.- </w:t>
      </w:r>
      <w:r>
        <w:rPr>
          <w:rFonts w:ascii="Tahoma,Bold" w:eastAsiaTheme="minorHAnsi" w:hAnsi="Tahoma,Bold" w:cs="Tahoma,Bold"/>
          <w:b/>
          <w:bCs/>
          <w:color w:val="000000"/>
        </w:rPr>
        <w:t>Mezcla en obra.</w:t>
      </w:r>
    </w:p>
    <w:p w14:paraId="710DC63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ejecución de la mezcla en obra se limitará para casos en que su uso sea en baja</w:t>
      </w:r>
    </w:p>
    <w:p w14:paraId="3879554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cantidad. Su realización se hará de la misma forma que la señalada para la mezcla en</w:t>
      </w:r>
    </w:p>
    <w:p w14:paraId="21C9CBB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central, y su amasado se realizará con un período de batido, a velocidad de régimen,</w:t>
      </w:r>
    </w:p>
    <w:p w14:paraId="5599823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no inferior a un minuto.</w:t>
      </w:r>
    </w:p>
    <w:p w14:paraId="7D25B4D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5.10.4.- </w:t>
      </w:r>
      <w:r>
        <w:rPr>
          <w:rFonts w:ascii="Tahoma,Bold" w:eastAsiaTheme="minorHAnsi" w:hAnsi="Tahoma,Bold" w:cs="Tahoma,Bold"/>
          <w:b/>
          <w:bCs/>
          <w:color w:val="000000"/>
        </w:rPr>
        <w:t>Puesta en obra del hormigón.</w:t>
      </w:r>
    </w:p>
    <w:p w14:paraId="2A98CBF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No se efectuará el hormigonado de ningún elemento en tanto no se obtenga la</w:t>
      </w:r>
    </w:p>
    <w:p w14:paraId="42D6A83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conformidad del director de Obra, una vez que se hayan revisado las armaduras ya</w:t>
      </w:r>
    </w:p>
    <w:p w14:paraId="400010C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colocadas en su posición definitiva.</w:t>
      </w:r>
    </w:p>
    <w:p w14:paraId="5D8FC6F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superficies sobre las cuales haya de ser vertido el hormigón deberán ser</w:t>
      </w:r>
    </w:p>
    <w:p w14:paraId="6FD06EB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humedecidas y estar limpias.</w:t>
      </w:r>
    </w:p>
    <w:p w14:paraId="2A34F1F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No se permitirá el vertido libre del hormigón desde alturas superiores a un metro (1</w:t>
      </w:r>
    </w:p>
    <w:p w14:paraId="4C32AE0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m), prohibiéndose además distribuirlo con rastrillo o haciéndolo avanzar más de un</w:t>
      </w:r>
    </w:p>
    <w:p w14:paraId="4F4BFA1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metro (1 m) de los encofrados. De esta forma se evita la disgregación de la masa.</w:t>
      </w:r>
    </w:p>
    <w:p w14:paraId="30C64E9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vigas el llenado se efectuará en toda su altura y procurando que el frente vaya</w:t>
      </w:r>
    </w:p>
    <w:p w14:paraId="42C2224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recogido.</w:t>
      </w:r>
    </w:p>
    <w:p w14:paraId="2CAA618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hormigón se extenderá de forma que se rellenen todos los huecos y esté en</w:t>
      </w:r>
    </w:p>
    <w:p w14:paraId="1F6B459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contacto con las paredes del recinto a llenar, para lo cual el hormigón estará vibrado,</w:t>
      </w:r>
    </w:p>
    <w:p w14:paraId="71588BE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consiguiéndose además una buena conservación de la homogeneidad, un fácil</w:t>
      </w:r>
    </w:p>
    <w:p w14:paraId="6CFB76D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060B7EE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021071E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4BEEB32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1F5B281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071E248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2A6BC93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370 de 506</w:t>
      </w:r>
    </w:p>
    <w:p w14:paraId="04127CE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544F49F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00D4851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74024AF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84 DE 112</w:t>
      </w:r>
    </w:p>
    <w:p w14:paraId="170406B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desprendimiento del aire y una buena separación de las gravas de las superficies</w:t>
      </w:r>
    </w:p>
    <w:p w14:paraId="10822CB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vistas.</w:t>
      </w:r>
    </w:p>
    <w:p w14:paraId="6CF93B1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caso de ser necesario, se debe asegurar una conveniente protección contra el frío</w:t>
      </w:r>
    </w:p>
    <w:p w14:paraId="305CFBC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y el calor durante el proceso de fraguado.</w:t>
      </w:r>
    </w:p>
    <w:p w14:paraId="7A340F6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5.10.5.- </w:t>
      </w:r>
      <w:r>
        <w:rPr>
          <w:rFonts w:ascii="Tahoma,Bold" w:eastAsiaTheme="minorHAnsi" w:hAnsi="Tahoma,Bold" w:cs="Tahoma,Bold"/>
          <w:b/>
          <w:bCs/>
          <w:color w:val="000000"/>
        </w:rPr>
        <w:t>Limitaciones de ejecución.</w:t>
      </w:r>
    </w:p>
    <w:p w14:paraId="3A40DEC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hormigonado se suspenderá en caso de lluvias, adoptándose las medidas</w:t>
      </w:r>
    </w:p>
    <w:p w14:paraId="65AE6C4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necesarias para impedir la entrada de agua en las masas de hormigón fresco, lo que</w:t>
      </w:r>
    </w:p>
    <w:p w14:paraId="6F7BC0C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conllevaría el lavado de las superficies. Si esto ocurriera, se picaría la superficie</w:t>
      </w:r>
    </w:p>
    <w:p w14:paraId="79A01B0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lavada, se regaría, se echaría una lechada de cemento y se haría el hormigonado.</w:t>
      </w:r>
    </w:p>
    <w:p w14:paraId="0E39384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la ejecución la máxima irregularidad que puede aparecer en superficies vistas es</w:t>
      </w:r>
    </w:p>
    <w:p w14:paraId="442FDA5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cinco milímetros (5 mm) y en superficies ocultas de veinte milímetros (20 mm).</w:t>
      </w:r>
    </w:p>
    <w:p w14:paraId="7AD76B4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5.10.6.- </w:t>
      </w:r>
      <w:r>
        <w:rPr>
          <w:rFonts w:ascii="Tahoma,Bold" w:eastAsiaTheme="minorHAnsi" w:hAnsi="Tahoma,Bold" w:cs="Tahoma,Bold"/>
          <w:b/>
          <w:bCs/>
          <w:color w:val="000000"/>
        </w:rPr>
        <w:t>Medición y abono.</w:t>
      </w:r>
    </w:p>
    <w:p w14:paraId="353B8DC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hormigón se medirá y abonará por metro cúbico vertido en obra, midiendo entre</w:t>
      </w:r>
    </w:p>
    <w:p w14:paraId="48BB2FC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caras interiores de encofrado de superficies vistas. En las obras de cimentación que</w:t>
      </w:r>
    </w:p>
    <w:p w14:paraId="50241A3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no necesiten encofrado, se medirá entre caras de terreno excavado.</w:t>
      </w:r>
    </w:p>
    <w:p w14:paraId="140E89A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el precio van incluidos siempre los servicios y costas de curado del hormigón.</w:t>
      </w:r>
    </w:p>
    <w:p w14:paraId="0CC44F3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5.11.- MORTEROS.</w:t>
      </w:r>
    </w:p>
    <w:p w14:paraId="621FF8F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5.11.1.- </w:t>
      </w:r>
      <w:r>
        <w:rPr>
          <w:rFonts w:ascii="Tahoma,Bold" w:eastAsiaTheme="minorHAnsi" w:hAnsi="Tahoma,Bold" w:cs="Tahoma,Bold"/>
          <w:b/>
          <w:bCs/>
          <w:color w:val="000000"/>
        </w:rPr>
        <w:t>Fabricación de morteros.</w:t>
      </w:r>
    </w:p>
    <w:p w14:paraId="7F9F5C4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fabricarán los tipos de mortero especificados en las unidades de obra,</w:t>
      </w:r>
    </w:p>
    <w:p w14:paraId="1FA4A26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indicándose cuál ha de utilizarse en cada caso.</w:t>
      </w:r>
    </w:p>
    <w:p w14:paraId="09F73EA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5.11.2.- </w:t>
      </w:r>
      <w:r>
        <w:rPr>
          <w:rFonts w:ascii="Tahoma,Bold" w:eastAsiaTheme="minorHAnsi" w:hAnsi="Tahoma,Bold" w:cs="Tahoma,Bold"/>
          <w:b/>
          <w:bCs/>
          <w:color w:val="000000"/>
        </w:rPr>
        <w:t>Dosificación de morteros y su utilización.</w:t>
      </w:r>
    </w:p>
    <w:p w14:paraId="6D2C7D5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morteros se fabricarán en seco mediante mezcla de sus componentes. Más tarde</w:t>
      </w:r>
    </w:p>
    <w:p w14:paraId="5ED059A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añadirá el agua en la cantidad necesaria para obtener, mediante batido, una masa</w:t>
      </w:r>
    </w:p>
    <w:p w14:paraId="7A0D262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homogénea de color y de consistencia uniforme. Este amasado de los morteros se</w:t>
      </w:r>
    </w:p>
    <w:p w14:paraId="657E6E8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realizará preferentemente en hormigonera, batiendo el tiempo preciso que no será</w:t>
      </w:r>
    </w:p>
    <w:p w14:paraId="3E6222E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nunca menor a un minuto (1 min).</w:t>
      </w:r>
    </w:p>
    <w:p w14:paraId="55E1E22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morteros se utilizarán dentro de las dos horas (2 h) inmediatas a su amasado,</w:t>
      </w:r>
    </w:p>
    <w:p w14:paraId="55AE54D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pudiendo agregar agua durante ese tiempo.</w:t>
      </w:r>
    </w:p>
    <w:p w14:paraId="1BF90E4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5.11.3.- </w:t>
      </w:r>
      <w:r>
        <w:rPr>
          <w:rFonts w:ascii="Tahoma,Bold" w:eastAsiaTheme="minorHAnsi" w:hAnsi="Tahoma,Bold" w:cs="Tahoma,Bold"/>
          <w:b/>
          <w:bCs/>
          <w:color w:val="000000"/>
        </w:rPr>
        <w:t>Medición y abono.</w:t>
      </w:r>
    </w:p>
    <w:p w14:paraId="3CA480C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Como el mortero es una unidad auxiliar, su medición va incluida en las unidades en</w:t>
      </w:r>
    </w:p>
    <w:p w14:paraId="0DEDD9E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que se utiliza (fábrica de ladrillo, enfoscado, pavimento...).</w:t>
      </w:r>
    </w:p>
    <w:p w14:paraId="78CCDA1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5.12.- ENCOFRADO.</w:t>
      </w:r>
    </w:p>
    <w:p w14:paraId="65D8860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5.12.1.- </w:t>
      </w:r>
      <w:r>
        <w:rPr>
          <w:rFonts w:ascii="Tahoma,Bold" w:eastAsiaTheme="minorHAnsi" w:hAnsi="Tahoma,Bold" w:cs="Tahoma,Bold"/>
          <w:b/>
          <w:bCs/>
          <w:color w:val="000000"/>
        </w:rPr>
        <w:t>Construcción y montaje.</w:t>
      </w:r>
    </w:p>
    <w:p w14:paraId="3E9A2E7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encofrados, así como las uniones de sus distintos elementos, poseerán una</w:t>
      </w:r>
    </w:p>
    <w:p w14:paraId="3BF5F52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resistencia y rigidez suficiente para resistir, sin asientos ni deformaciones</w:t>
      </w:r>
    </w:p>
    <w:p w14:paraId="65CADC8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perjudiciales, las acciones de cualquier naturaleza que puedan producirse sobre ellos</w:t>
      </w:r>
    </w:p>
    <w:p w14:paraId="327A9DC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como consecuencia del proceso de hormigonado y, especialmente, bajo las</w:t>
      </w:r>
    </w:p>
    <w:p w14:paraId="2502BAE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presiones del hormigón fresco o los métodos de compactación utilizados, así como</w:t>
      </w:r>
    </w:p>
    <w:p w14:paraId="74C7DAF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322853C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5021F01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4104D8E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72011BD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2F96A4E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4140438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371 de 506</w:t>
      </w:r>
    </w:p>
    <w:p w14:paraId="596C3CB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2861C65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4A02E89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6CA20C1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85 DE 112</w:t>
      </w:r>
    </w:p>
    <w:p w14:paraId="1FB7F99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durante su curado. Tampoco deben producirse movimientos locales en los</w:t>
      </w:r>
    </w:p>
    <w:p w14:paraId="6FEF31A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encofrados superiores a cinco milímetros (5 mm).</w:t>
      </w:r>
    </w:p>
    <w:p w14:paraId="464FDF8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encofrados y moldes serán suficientemente estancos para impedir pérdidas</w:t>
      </w:r>
    </w:p>
    <w:p w14:paraId="013F299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apreciables de lechada. Los enlaces de los distintos elementos de los moldes serán</w:t>
      </w:r>
    </w:p>
    <w:p w14:paraId="6F2A6C4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metálicos a ser posible, por su fácil montaje y gran resistencia.</w:t>
      </w:r>
    </w:p>
    <w:p w14:paraId="4987C58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moldes que vayan a usarse de nuevo serán cuidadosamente limpiados,</w:t>
      </w:r>
    </w:p>
    <w:p w14:paraId="78B13E7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preferentemente inmediatamente al desencofrado.</w:t>
      </w:r>
    </w:p>
    <w:p w14:paraId="42B6D33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5.12.2.- </w:t>
      </w:r>
      <w:r>
        <w:rPr>
          <w:rFonts w:ascii="Tahoma,Bold" w:eastAsiaTheme="minorHAnsi" w:hAnsi="Tahoma,Bold" w:cs="Tahoma,Bold"/>
          <w:b/>
          <w:bCs/>
          <w:color w:val="000000"/>
        </w:rPr>
        <w:t>Construcción y montaje de cimbras y apeos.</w:t>
      </w:r>
    </w:p>
    <w:p w14:paraId="7AD2D45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cimbras y apeos deberán ser capaces de resistir el peso total propio y del</w:t>
      </w:r>
    </w:p>
    <w:p w14:paraId="052970F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elemento que sustentan, así como cualquier sobrecarga adicional que pudiera actuar</w:t>
      </w:r>
    </w:p>
    <w:p w14:paraId="21DE84E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sobre ella, como el peso de un hombre.</w:t>
      </w:r>
    </w:p>
    <w:p w14:paraId="709E347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Tanto las cimbras como los apeos tendrán la resistencia necesaria para que los</w:t>
      </w:r>
    </w:p>
    <w:p w14:paraId="005088B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movimientos locales no sobrepasen los cinco milímetros (5 mm) ni la milésima parte</w:t>
      </w:r>
    </w:p>
    <w:p w14:paraId="2C98835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(1/1.000) de la luz total del elemento.</w:t>
      </w:r>
    </w:p>
    <w:p w14:paraId="71F4157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5.12.3.- </w:t>
      </w:r>
      <w:r>
        <w:rPr>
          <w:rFonts w:ascii="Tahoma,Bold" w:eastAsiaTheme="minorHAnsi" w:hAnsi="Tahoma,Bold" w:cs="Tahoma,Bold"/>
          <w:b/>
          <w:bCs/>
          <w:color w:val="000000"/>
        </w:rPr>
        <w:t>Art.12. Desencofrado y descimbrado del hormigón.</w:t>
      </w:r>
    </w:p>
    <w:p w14:paraId="3BE89BE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distintos elementos que constituyen los moldes, el encofrado, como los apeos y</w:t>
      </w:r>
    </w:p>
    <w:p w14:paraId="65B1916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cimbras, se retirarán sin producir sacudidas ni choques en la estructura, procurando</w:t>
      </w:r>
    </w:p>
    <w:p w14:paraId="68242E3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que el descenso de los apoyos sea uniforme. Estas operaciones no se realizarán</w:t>
      </w:r>
    </w:p>
    <w:p w14:paraId="4F0E530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hasta que el hormigón haya alcanzado la resistencia necesaria para soportar, con</w:t>
      </w:r>
    </w:p>
    <w:p w14:paraId="73949D0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suficiente seguridad y sin excesivas deformaciones, los esfuerzos a los que va a estar</w:t>
      </w:r>
    </w:p>
    <w:p w14:paraId="2758A25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sometido durante y después el desencofrado, desmoldeo o descimbrado.</w:t>
      </w:r>
    </w:p>
    <w:p w14:paraId="0E59594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Así, el desencofrado de costeros verticales de elementos de poco canto podrá</w:t>
      </w:r>
    </w:p>
    <w:p w14:paraId="14C3831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efectuarse al día siguiente de hormigonada la pieza, a menos que durante este tiempo</w:t>
      </w:r>
    </w:p>
    <w:p w14:paraId="2B88D1F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hayan producido bajas temperaturas o exceso de humedad que hayan alterado el</w:t>
      </w:r>
    </w:p>
    <w:p w14:paraId="3AEBA49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proceso normal de curado del hormigón. Los costeros verticales de elementos</w:t>
      </w:r>
    </w:p>
    <w:p w14:paraId="7D15B64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verticales de gran canto no deberán retirarse antes de los dos días, a menos que se</w:t>
      </w:r>
    </w:p>
    <w:p w14:paraId="44FEACF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emplee curado al vapor.</w:t>
      </w:r>
    </w:p>
    <w:p w14:paraId="793D69C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descimbrado podrá realizarse cuando el elemento de construcción sustentado</w:t>
      </w:r>
    </w:p>
    <w:p w14:paraId="4410A58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haya adquirido el doble de la resistencia necesaria para soportar los esfuerzos que</w:t>
      </w:r>
    </w:p>
    <w:p w14:paraId="4DAC088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aparezcan al descimbrar.</w:t>
      </w:r>
    </w:p>
    <w:p w14:paraId="5BD0425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5.12.4.- </w:t>
      </w:r>
      <w:r>
        <w:rPr>
          <w:rFonts w:ascii="Tahoma,Bold" w:eastAsiaTheme="minorHAnsi" w:hAnsi="Tahoma,Bold" w:cs="Tahoma,Bold"/>
          <w:b/>
          <w:bCs/>
          <w:color w:val="000000"/>
        </w:rPr>
        <w:t>Medición y abono.</w:t>
      </w:r>
    </w:p>
    <w:p w14:paraId="5F8DE3E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encofrados se medirán por metro cuadrado de superficie en contacto con el</w:t>
      </w:r>
    </w:p>
    <w:p w14:paraId="616C64F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hormigón, no siendo de abono las obras o exceso de encofrado, ni tampoco los</w:t>
      </w:r>
    </w:p>
    <w:p w14:paraId="166A27F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elementos auxiliares de sujeción o apeo necesarios.</w:t>
      </w:r>
    </w:p>
    <w:p w14:paraId="018C904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 xml:space="preserve">En el precio se incluyen, además, los </w:t>
      </w:r>
      <w:proofErr w:type="spellStart"/>
      <w:r>
        <w:rPr>
          <w:rFonts w:ascii="Swis721 BT" w:eastAsiaTheme="minorHAnsi" w:hAnsi="Swis721 BT" w:cs="Swis721 BT"/>
          <w:color w:val="000000"/>
        </w:rPr>
        <w:t>desencofrantes</w:t>
      </w:r>
      <w:proofErr w:type="spellEnd"/>
      <w:r>
        <w:rPr>
          <w:rFonts w:ascii="Swis721 BT" w:eastAsiaTheme="minorHAnsi" w:hAnsi="Swis721 BT" w:cs="Swis721 BT"/>
          <w:color w:val="000000"/>
        </w:rPr>
        <w:t xml:space="preserve"> y las operaciones de</w:t>
      </w:r>
    </w:p>
    <w:p w14:paraId="0887508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desencofrado y retirada del material.</w:t>
      </w:r>
    </w:p>
    <w:p w14:paraId="4A28298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5.13.- ALBAÑILERÍA.</w:t>
      </w:r>
    </w:p>
    <w:p w14:paraId="01CCE12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5.13.1.- </w:t>
      </w:r>
      <w:r>
        <w:rPr>
          <w:rFonts w:ascii="Tahoma,Bold" w:eastAsiaTheme="minorHAnsi" w:hAnsi="Tahoma,Bold" w:cs="Tahoma,Bold"/>
          <w:b/>
          <w:bCs/>
          <w:color w:val="000000"/>
        </w:rPr>
        <w:t>Fábrica de ladrillo.</w:t>
      </w:r>
    </w:p>
    <w:p w14:paraId="2BE6D95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construirá con el aparejo que en cada caso viene establecido en los planos del</w:t>
      </w:r>
    </w:p>
    <w:p w14:paraId="522C59E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Proyecto.</w:t>
      </w:r>
    </w:p>
    <w:p w14:paraId="0A81394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Esta fábrica se efectuará a baño fluido de mortero. Los ladrillos se colocarán después</w:t>
      </w:r>
    </w:p>
    <w:p w14:paraId="1A7FFEA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verter en la hilada inferior cantidad suficiente de mortero, sometiéndolos con las</w:t>
      </w:r>
    </w:p>
    <w:p w14:paraId="3B59825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manos a resbalamiento y fuerte compresión hasta que refluya el mortero por todas</w:t>
      </w:r>
    </w:p>
    <w:p w14:paraId="73EB3C5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2276E0E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459EA4C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7225571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1D8AE88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7507F89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4DD84F0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372 de 506</w:t>
      </w:r>
    </w:p>
    <w:p w14:paraId="7E5CDD1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4B9BA15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2C8A422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4F17C18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86 DE 112</w:t>
      </w:r>
    </w:p>
    <w:p w14:paraId="5D694F0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partes, quedando entre ladrillo y ladrillo un espesor de unos ocho milímetros (8 mm) y</w:t>
      </w:r>
    </w:p>
    <w:p w14:paraId="2C0AD09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entre hiladas de unos doce milímetros (12 mm).</w:t>
      </w:r>
    </w:p>
    <w:p w14:paraId="35EFDD2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Todas las hiladas deben quedar perfectamente horizontales, para lo que se usarán los</w:t>
      </w:r>
    </w:p>
    <w:p w14:paraId="4E0528B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instrumentos necesarios como cuerdas, plomadas...</w:t>
      </w:r>
    </w:p>
    <w:p w14:paraId="36F8E49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unidades en ángulo se harán de manera que pase medio ladrillo de un muro</w:t>
      </w:r>
    </w:p>
    <w:p w14:paraId="0566D12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contiguo, alternándose las hileras.</w:t>
      </w:r>
    </w:p>
    <w:p w14:paraId="5472532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 medición se hará por metro cuadrado ejecutado, descontándose los huecos.</w:t>
      </w:r>
    </w:p>
    <w:p w14:paraId="40EDE44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5.13.2.- </w:t>
      </w:r>
      <w:r>
        <w:rPr>
          <w:rFonts w:ascii="Tahoma,Bold" w:eastAsiaTheme="minorHAnsi" w:hAnsi="Tahoma,Bold" w:cs="Tahoma,Bold"/>
          <w:b/>
          <w:bCs/>
          <w:color w:val="000000"/>
        </w:rPr>
        <w:t>Muros de fachada.</w:t>
      </w:r>
    </w:p>
    <w:p w14:paraId="015B461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muros de fachada se construirán con el género de fábrica que se establezcan en</w:t>
      </w:r>
    </w:p>
    <w:p w14:paraId="259CD97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Presupuesto y en los demás documentos del Proyecto, cumpliendo las</w:t>
      </w:r>
    </w:p>
    <w:p w14:paraId="0D4E8BE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instrucciones que se determinen.</w:t>
      </w:r>
    </w:p>
    <w:p w14:paraId="195A300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5.13.3.- </w:t>
      </w:r>
      <w:r>
        <w:rPr>
          <w:rFonts w:ascii="Tahoma,Bold" w:eastAsiaTheme="minorHAnsi" w:hAnsi="Tahoma,Bold" w:cs="Tahoma,Bold"/>
          <w:b/>
          <w:bCs/>
          <w:color w:val="000000"/>
        </w:rPr>
        <w:t>Tabiques.</w:t>
      </w:r>
    </w:p>
    <w:p w14:paraId="33F1CF4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la construcción de tabiques se emplearán ladrillos dobles huecos colocados de</w:t>
      </w:r>
    </w:p>
    <w:p w14:paraId="5EA9BE9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canto. Se tomarán con mortero de cemento y en su construcción se emplearán</w:t>
      </w:r>
    </w:p>
    <w:p w14:paraId="3102206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plomadas, cuerdas... con el fin que las hiladas queden perfectamente horizontales,</w:t>
      </w:r>
    </w:p>
    <w:p w14:paraId="39A1FAB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sin alabeos. Cuando en el tabique existan huecos para puertas y ventanas, se</w:t>
      </w:r>
    </w:p>
    <w:p w14:paraId="161C1C8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colocarán previamente los cercos, que quedarán perfectamente aplomados y</w:t>
      </w:r>
    </w:p>
    <w:p w14:paraId="4F7ECC3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nivelados.</w:t>
      </w:r>
    </w:p>
    <w:p w14:paraId="4E6D592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tendrá en cuenta que el cemento se retrae después del fraguado, por lo que se</w:t>
      </w:r>
    </w:p>
    <w:p w14:paraId="5401508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emplearán disposiciones para evitar las grietas.</w:t>
      </w:r>
    </w:p>
    <w:p w14:paraId="517C444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5.13.4.- </w:t>
      </w:r>
      <w:r>
        <w:rPr>
          <w:rFonts w:ascii="Tahoma,Bold" w:eastAsiaTheme="minorHAnsi" w:hAnsi="Tahoma,Bold" w:cs="Tahoma,Bold"/>
          <w:b/>
          <w:bCs/>
          <w:color w:val="000000"/>
        </w:rPr>
        <w:t>Enfoscados de cemento.</w:t>
      </w:r>
    </w:p>
    <w:p w14:paraId="275553A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enfoscados de cemento se harán con cemento de quinientos cincuenta</w:t>
      </w:r>
    </w:p>
    <w:p w14:paraId="0F7810E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kilogramos por metro cúbico (550 kg/m</w:t>
      </w:r>
      <w:r>
        <w:rPr>
          <w:rFonts w:ascii="Swis721 BT" w:eastAsiaTheme="minorHAnsi" w:hAnsi="Swis721 BT" w:cs="Swis721 BT"/>
          <w:color w:val="000000"/>
          <w:sz w:val="18"/>
          <w:szCs w:val="18"/>
        </w:rPr>
        <w:t>3</w:t>
      </w:r>
      <w:r>
        <w:rPr>
          <w:rFonts w:ascii="Swis721 BT" w:eastAsiaTheme="minorHAnsi" w:hAnsi="Swis721 BT" w:cs="Swis721 BT"/>
          <w:color w:val="000000"/>
        </w:rPr>
        <w:t>) en paramentos exteriores y de quinientos</w:t>
      </w:r>
    </w:p>
    <w:p w14:paraId="0C2D4DD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kilogramos por metro cúbico (500 kg/m</w:t>
      </w:r>
      <w:r>
        <w:rPr>
          <w:rFonts w:ascii="Swis721 BT" w:eastAsiaTheme="minorHAnsi" w:hAnsi="Swis721 BT" w:cs="Swis721 BT"/>
          <w:color w:val="000000"/>
          <w:sz w:val="16"/>
          <w:szCs w:val="16"/>
        </w:rPr>
        <w:t>3</w:t>
      </w:r>
      <w:r>
        <w:rPr>
          <w:rFonts w:ascii="Swis721 BT" w:eastAsiaTheme="minorHAnsi" w:hAnsi="Swis721 BT" w:cs="Swis721 BT"/>
          <w:color w:val="000000"/>
        </w:rPr>
        <w:t>) en paramentos interiores.</w:t>
      </w:r>
    </w:p>
    <w:p w14:paraId="410F84A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Antes de extender el mortero se preparará el paramento sobre el que se desea</w:t>
      </w:r>
    </w:p>
    <w:p w14:paraId="0B619F5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aplicar, mediante cepillos metálicos y quitando el mortero sobrante en las juntas. Más</w:t>
      </w:r>
    </w:p>
    <w:p w14:paraId="3B2A92D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tarde se lavará para arrastrar materias extrañas y proporcionar la humedad necesaria</w:t>
      </w:r>
    </w:p>
    <w:p w14:paraId="6B4F16F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para el enfoscado. El interior de la fábrica debe estar perfectamente seco. Las</w:t>
      </w:r>
    </w:p>
    <w:p w14:paraId="5431070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superficies de hormigón que vayan a enfoscarse se picarán o rascarán cuando no</w:t>
      </w:r>
    </w:p>
    <w:p w14:paraId="77E776C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estén del todo secas y se regarán antes de enfoscar.</w:t>
      </w:r>
    </w:p>
    <w:p w14:paraId="05C484F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Una vez preparada la superficie, se aplicará con fuerza el mortero por medio de la</w:t>
      </w:r>
    </w:p>
    <w:p w14:paraId="5F2DB51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llama. La superficie de los enfoscados debe quedar áspera para facilitar la adherencia</w:t>
      </w:r>
    </w:p>
    <w:p w14:paraId="778950D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del revoco que se eche sobre ellos.</w:t>
      </w:r>
    </w:p>
    <w:p w14:paraId="69EFB40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mantendrán húmedos, regándolos cuando sea necesario para evitar la aparición</w:t>
      </w:r>
    </w:p>
    <w:p w14:paraId="2BDB567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grietas por desecación.</w:t>
      </w:r>
    </w:p>
    <w:p w14:paraId="1891548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 medición y abono serán por metro cuadrado de superficie ejecutada, incluyendo</w:t>
      </w:r>
    </w:p>
    <w:p w14:paraId="1A654A9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 precio las operaciones y medios auxiliares que se requieren para la perfecta</w:t>
      </w:r>
    </w:p>
    <w:p w14:paraId="3AEC350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ejecución del enfoscado.</w:t>
      </w:r>
    </w:p>
    <w:p w14:paraId="12BA94F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5.13.5.- </w:t>
      </w:r>
      <w:r>
        <w:rPr>
          <w:rFonts w:ascii="Tahoma,Bold" w:eastAsiaTheme="minorHAnsi" w:hAnsi="Tahoma,Bold" w:cs="Tahoma,Bold"/>
          <w:b/>
          <w:bCs/>
          <w:color w:val="000000"/>
        </w:rPr>
        <w:t>Enlucido con yeso blanco.</w:t>
      </w:r>
    </w:p>
    <w:p w14:paraId="1AF1E8F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los enlucidos se usarán solamente yesos blancos de primera calidad.</w:t>
      </w:r>
    </w:p>
    <w:p w14:paraId="4D83947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Inmediatamente después de amasado se extenderá sobre el guarnecido de yeso</w:t>
      </w:r>
    </w:p>
    <w:p w14:paraId="4BE3644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realizado previamente, extendiéndolo con la llama y apretando hasta que la superficie</w:t>
      </w:r>
    </w:p>
    <w:p w14:paraId="6D8C04B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2F9CB38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29A0D30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19CBC2B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38F9381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4BEA069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6C0B1A0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373 de 506</w:t>
      </w:r>
    </w:p>
    <w:p w14:paraId="00F27C9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71A1DAF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6959D4C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3643B6C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87 DE 112</w:t>
      </w:r>
    </w:p>
    <w:p w14:paraId="5EC7886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quede totalmente lisa y fina. El espesor del enlucido será de dos-tres milímetros (2-3</w:t>
      </w:r>
    </w:p>
    <w:p w14:paraId="27C95D7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mm).</w:t>
      </w:r>
    </w:p>
    <w:p w14:paraId="7312997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 medición y abono se hará en metros cuadrados de superficie realizada. El precio</w:t>
      </w:r>
    </w:p>
    <w:p w14:paraId="2B95FC7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comprenderá todas las operaciones y medios que se requieran para dejar el enlucido</w:t>
      </w:r>
    </w:p>
    <w:p w14:paraId="340233E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bien terminado y fino.</w:t>
      </w:r>
    </w:p>
    <w:p w14:paraId="538EB96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5.14.- SOLADOS</w:t>
      </w:r>
    </w:p>
    <w:p w14:paraId="256B880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5.14.1.- </w:t>
      </w:r>
      <w:r>
        <w:rPr>
          <w:rFonts w:ascii="Tahoma,Bold" w:eastAsiaTheme="minorHAnsi" w:hAnsi="Tahoma,Bold" w:cs="Tahoma,Bold"/>
          <w:b/>
          <w:bCs/>
          <w:color w:val="000000"/>
        </w:rPr>
        <w:t>Solados.</w:t>
      </w:r>
    </w:p>
    <w:p w14:paraId="294D2AD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solado debe ser una superficie totalmente plana y horizontal, con perfecto acabado</w:t>
      </w:r>
    </w:p>
    <w:p w14:paraId="10712E7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sus juntas. En su ejecución y acabado no se permitirán desniveles o huecos</w:t>
      </w:r>
    </w:p>
    <w:p w14:paraId="6110FD3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mayores de medio centímetro (0,5 cm).</w:t>
      </w:r>
    </w:p>
    <w:p w14:paraId="63D04E8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Después de terminado el solado, no se permitirá el paso de materiales o personas por</w:t>
      </w:r>
    </w:p>
    <w:p w14:paraId="496249F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él hasta que transcurran como mínimo cuatro días.</w:t>
      </w:r>
    </w:p>
    <w:p w14:paraId="5ABB90C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pavimentos se medirán y abonarán por metro cuadrado de superficie realizada.</w:t>
      </w:r>
    </w:p>
    <w:p w14:paraId="68ADB6D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5.14.2.- </w:t>
      </w:r>
      <w:r>
        <w:rPr>
          <w:rFonts w:ascii="Tahoma,Bold" w:eastAsiaTheme="minorHAnsi" w:hAnsi="Tahoma,Bold" w:cs="Tahoma,Bold"/>
          <w:b/>
          <w:bCs/>
          <w:color w:val="000000"/>
        </w:rPr>
        <w:t>Solado de baldosas de terrazo.</w:t>
      </w:r>
    </w:p>
    <w:p w14:paraId="6B4B8DA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baldosas, una vez mojadas en agua durante al menos una hora antes de su</w:t>
      </w:r>
    </w:p>
    <w:p w14:paraId="4C8600B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utilización, se asentarán sobre una fina capa de mortero de cuatrocientos kilogramos</w:t>
      </w:r>
    </w:p>
    <w:p w14:paraId="4BD5ECB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por metro cúbico (400 kg/m</w:t>
      </w:r>
      <w:r>
        <w:rPr>
          <w:rFonts w:ascii="Swis721 BT" w:eastAsiaTheme="minorHAnsi" w:hAnsi="Swis721 BT" w:cs="Swis721 BT"/>
          <w:color w:val="000000"/>
          <w:sz w:val="16"/>
          <w:szCs w:val="16"/>
        </w:rPr>
        <w:t>3</w:t>
      </w:r>
      <w:r>
        <w:rPr>
          <w:rFonts w:ascii="Swis721 BT" w:eastAsiaTheme="minorHAnsi" w:hAnsi="Swis721 BT" w:cs="Swis721 BT"/>
          <w:color w:val="000000"/>
        </w:rPr>
        <w:t>). Dicha capa será de dos-tres centímetros (2-3 cm) de</w:t>
      </w:r>
    </w:p>
    <w:p w14:paraId="68E6A42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espesor y estará confeccionada con arena fina y con cemento a partes de 4 a 1. Se</w:t>
      </w:r>
    </w:p>
    <w:p w14:paraId="7333980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cuidará que la superficie donde se eche el mortero esté limpia y húmeda para mejorar</w:t>
      </w:r>
    </w:p>
    <w:p w14:paraId="1D5BF8B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agarre, procurando además que la superficie de mortero quede continua en su</w:t>
      </w:r>
    </w:p>
    <w:p w14:paraId="6C60885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asiento y recibido para que las baldosas queden con sus lados a tope.</w:t>
      </w:r>
    </w:p>
    <w:p w14:paraId="4E5AB2D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Terminada la colocación de las baldosas, se dispondrá lechada de cemento Portland,</w:t>
      </w:r>
    </w:p>
    <w:p w14:paraId="088ACDA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coloreada del color del terrazo, hasta rellenar perfectamente las juntas. Dicha</w:t>
      </w:r>
    </w:p>
    <w:p w14:paraId="50011FD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operación se repetirá a las cuarenta y ocho horas.</w:t>
      </w:r>
    </w:p>
    <w:p w14:paraId="562F6B9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5.15.- CARPINTERÍA METÁLICA.</w:t>
      </w:r>
    </w:p>
    <w:p w14:paraId="743EB28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5.15.1.- </w:t>
      </w:r>
      <w:r>
        <w:rPr>
          <w:rFonts w:ascii="Tahoma,Bold" w:eastAsiaTheme="minorHAnsi" w:hAnsi="Tahoma,Bold" w:cs="Tahoma,Bold"/>
          <w:b/>
          <w:bCs/>
          <w:color w:val="000000"/>
        </w:rPr>
        <w:t>Carpintería metálica.</w:t>
      </w:r>
    </w:p>
    <w:p w14:paraId="2453D3D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construcción y montaje de los distintos elementos de la carpintería metálica se</w:t>
      </w:r>
    </w:p>
    <w:p w14:paraId="3EF391A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realizará con arreglo a los planos del Proyecto.</w:t>
      </w:r>
    </w:p>
    <w:p w14:paraId="2126F79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Todas las piezas de carpintería metálica deberán ser montadas necesariamente por la</w:t>
      </w:r>
    </w:p>
    <w:p w14:paraId="6EF4A8A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casa fabricante o el suministrador, siendo éstos los responsables de la perfecta</w:t>
      </w:r>
    </w:p>
    <w:p w14:paraId="3AF7F2B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colocación y funcionamiento de todas las piezas colocadas en obra. En dicha</w:t>
      </w:r>
    </w:p>
    <w:p w14:paraId="5527A96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colocación se extremará el cuidado en el asentamiento de las piezas y su nivelación.</w:t>
      </w:r>
    </w:p>
    <w:p w14:paraId="6D9ABA7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5.15.2.- </w:t>
      </w:r>
      <w:r>
        <w:rPr>
          <w:rFonts w:ascii="Tahoma,Bold" w:eastAsiaTheme="minorHAnsi" w:hAnsi="Tahoma,Bold" w:cs="Tahoma,Bold"/>
          <w:b/>
          <w:bCs/>
          <w:color w:val="000000"/>
        </w:rPr>
        <w:t>Pinturas.</w:t>
      </w:r>
    </w:p>
    <w:p w14:paraId="63F0769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5.15.2.1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Preparación de la pintura y de la superficie a pintar.</w:t>
      </w:r>
    </w:p>
    <w:p w14:paraId="1B0184F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superficie que se va a pintar debe estar seca, desengrasada y sin óxido ni polvo,</w:t>
      </w:r>
    </w:p>
    <w:p w14:paraId="245623D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para lo cual se emplearán cepillos, lijas y ácidos.</w:t>
      </w:r>
    </w:p>
    <w:p w14:paraId="17A8AB9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 xml:space="preserve">Los poros, grietas, desconchados,.. se llenarán con </w:t>
      </w:r>
      <w:proofErr w:type="spellStart"/>
      <w:r>
        <w:rPr>
          <w:rFonts w:ascii="Swis721 BT" w:eastAsiaTheme="minorHAnsi" w:hAnsi="Swis721 BT" w:cs="Swis721 BT"/>
          <w:color w:val="000000"/>
        </w:rPr>
        <w:t>mastic</w:t>
      </w:r>
      <w:proofErr w:type="spellEnd"/>
      <w:r>
        <w:rPr>
          <w:rFonts w:ascii="Swis721 BT" w:eastAsiaTheme="minorHAnsi" w:hAnsi="Swis721 BT" w:cs="Swis721 BT"/>
          <w:color w:val="000000"/>
        </w:rPr>
        <w:t xml:space="preserve"> o empaste para dejar las</w:t>
      </w:r>
    </w:p>
    <w:p w14:paraId="3CCCAA0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superficies lisas y uniformes. Se harán con un pigmento mineral y barniz y un cuerpo</w:t>
      </w:r>
    </w:p>
    <w:p w14:paraId="12A4DD3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de relleno para las maderas. En los paneles se empleará yeso amasado con agua de</w:t>
      </w:r>
    </w:p>
    <w:p w14:paraId="59C8343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cola, y sobre los metales se emplearán empastes compuestos de pigmento, óxido de</w:t>
      </w:r>
    </w:p>
    <w:p w14:paraId="70871D2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hierro... y cuerpos de relleno (creta, caolín, tiza), barniz y aceites de madera.</w:t>
      </w:r>
    </w:p>
    <w:p w14:paraId="0A75795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 xml:space="preserve">El </w:t>
      </w:r>
      <w:proofErr w:type="spellStart"/>
      <w:r>
        <w:rPr>
          <w:rFonts w:ascii="Swis721 BT" w:eastAsiaTheme="minorHAnsi" w:hAnsi="Swis721 BT" w:cs="Swis721 BT"/>
          <w:color w:val="000000"/>
        </w:rPr>
        <w:t>mastic</w:t>
      </w:r>
      <w:proofErr w:type="spellEnd"/>
      <w:r>
        <w:rPr>
          <w:rFonts w:ascii="Swis721 BT" w:eastAsiaTheme="minorHAnsi" w:hAnsi="Swis721 BT" w:cs="Swis721 BT"/>
          <w:color w:val="000000"/>
        </w:rPr>
        <w:t xml:space="preserve"> y el empaste se aplicarán con espátula en forma de masilla y los líquidos</w:t>
      </w:r>
    </w:p>
    <w:p w14:paraId="57BBFBD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 brocha, pincel o pistola de aire comprimido. Los empastes, una vez secos, se</w:t>
      </w:r>
    </w:p>
    <w:p w14:paraId="61B9DBD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3232EA4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665230E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7A2A237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3D9EA1F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09B904C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19FA3EE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374 de 506</w:t>
      </w:r>
    </w:p>
    <w:p w14:paraId="304B3B1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5126DD2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5AFE644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6C58D19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88 DE 112</w:t>
      </w:r>
    </w:p>
    <w:p w14:paraId="266DDF6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pasarán con papel de lija en paredes y se alisarán con piedra pómez, agua y fieltro</w:t>
      </w:r>
    </w:p>
    <w:p w14:paraId="60215AB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sobre metales.</w:t>
      </w:r>
    </w:p>
    <w:p w14:paraId="7AA33EC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 medición y abono se realizará por metro cuadrado de superficie pintada:</w:t>
      </w:r>
    </w:p>
    <w:p w14:paraId="63AC5FF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Wingdings 2" w:eastAsiaTheme="minorHAnsi" w:hAnsi="Wingdings 2" w:cs="Wingdings 2"/>
          <w:color w:val="000000"/>
        </w:rPr>
        <w:t xml:space="preserve"> </w:t>
      </w:r>
      <w:r>
        <w:rPr>
          <w:rFonts w:ascii="Swis721 BT" w:eastAsiaTheme="minorHAnsi" w:hAnsi="Swis721 BT" w:cs="Swis721 BT"/>
          <w:color w:val="000000"/>
        </w:rPr>
        <w:t>en muros, tabiques y techos se descontarán los huecos.</w:t>
      </w:r>
    </w:p>
    <w:p w14:paraId="66EB44F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Wingdings 2" w:eastAsiaTheme="minorHAnsi" w:hAnsi="Wingdings 2" w:cs="Wingdings 2"/>
          <w:color w:val="000000"/>
        </w:rPr>
        <w:t xml:space="preserve"> </w:t>
      </w:r>
      <w:r>
        <w:rPr>
          <w:rFonts w:ascii="Swis721 BT" w:eastAsiaTheme="minorHAnsi" w:hAnsi="Swis721 BT" w:cs="Swis721 BT"/>
          <w:color w:val="000000"/>
        </w:rPr>
        <w:t>en carpintería se medirá por las dos caras.</w:t>
      </w:r>
    </w:p>
    <w:p w14:paraId="6AC1088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Wingdings 2" w:eastAsiaTheme="minorHAnsi" w:hAnsi="Wingdings 2" w:cs="Wingdings 2"/>
          <w:color w:val="000000"/>
        </w:rPr>
        <w:t xml:space="preserve"> </w:t>
      </w:r>
      <w:r>
        <w:rPr>
          <w:rFonts w:ascii="Swis721 BT" w:eastAsiaTheme="minorHAnsi" w:hAnsi="Swis721 BT" w:cs="Swis721 BT"/>
          <w:color w:val="000000"/>
        </w:rPr>
        <w:t>en puertas y ventanas metálicas solo se medirá la cara exterior.</w:t>
      </w:r>
    </w:p>
    <w:p w14:paraId="0A70EC4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todos los precios está incluido el coste de todos los materiales y operaciones</w:t>
      </w:r>
    </w:p>
    <w:p w14:paraId="2924187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necesarios para la perfecta terminación de las obras: preparación, lijado, limpieza y</w:t>
      </w:r>
    </w:p>
    <w:p w14:paraId="68CC209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cuantos medios auxiliares sean necesarios.</w:t>
      </w:r>
    </w:p>
    <w:p w14:paraId="7A0B2EF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5.16.- PROCEDIMIENTOS DE SOLDEO</w:t>
      </w:r>
    </w:p>
    <w:p w14:paraId="1A16ED4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procedimientos expresamente autorizados para uniones de fuerza en la</w:t>
      </w:r>
    </w:p>
    <w:p w14:paraId="7C9A051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estructura son:</w:t>
      </w:r>
    </w:p>
    <w:p w14:paraId="3BC197E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Procedimiento I:</w:t>
      </w:r>
    </w:p>
    <w:p w14:paraId="0CED1EE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Soldeo eléctrico, manual, por arco descubierto, con electrodo fusible</w:t>
      </w:r>
    </w:p>
    <w:p w14:paraId="7FC787A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revestido.</w:t>
      </w:r>
    </w:p>
    <w:p w14:paraId="24AB84D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Procedimiento II:</w:t>
      </w:r>
    </w:p>
    <w:p w14:paraId="63149D2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,Bold" w:eastAsiaTheme="minorHAnsi" w:hAnsi="Swis721 BT,Bold" w:cs="Swis721 BT,Bold"/>
          <w:b/>
          <w:bCs/>
          <w:color w:val="000000"/>
        </w:rPr>
        <w:t xml:space="preserve">- </w:t>
      </w:r>
      <w:r>
        <w:rPr>
          <w:rFonts w:ascii="Swis721 BT" w:eastAsiaTheme="minorHAnsi" w:hAnsi="Swis721 BT" w:cs="Swis721 BT"/>
          <w:color w:val="000000"/>
        </w:rPr>
        <w:t>Soldeo eléctrico por resistencia.</w:t>
      </w:r>
    </w:p>
    <w:p w14:paraId="28DDA19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constructor presentará, si el Director de la Obra lo estima necesario, una Memoria</w:t>
      </w:r>
    </w:p>
    <w:p w14:paraId="598D993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soldeo, detallando las técnicas operatorias a utilizar dentro del procedimiento o</w:t>
      </w:r>
    </w:p>
    <w:p w14:paraId="283CA28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procedimientos elegidos.</w:t>
      </w:r>
    </w:p>
    <w:p w14:paraId="39333DE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5.16.1.- </w:t>
      </w:r>
      <w:r>
        <w:rPr>
          <w:rFonts w:ascii="Tahoma,Bold" w:eastAsiaTheme="minorHAnsi" w:hAnsi="Tahoma,Bold" w:cs="Tahoma,Bold"/>
          <w:b/>
          <w:bCs/>
          <w:color w:val="000000"/>
        </w:rPr>
        <w:t>DISPOSICIONES DE LAS SOLDADURAS</w:t>
      </w:r>
    </w:p>
    <w:p w14:paraId="7DDA973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los procedimientos las dos disposiciones fundamentales son:</w:t>
      </w:r>
    </w:p>
    <w:p w14:paraId="45E8F49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Soldaduras a tope; con elementos en prolongación.</w:t>
      </w:r>
    </w:p>
    <w:p w14:paraId="14FB772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5.16.2.- </w:t>
      </w:r>
      <w:r>
        <w:rPr>
          <w:rFonts w:ascii="Tahoma,Bold" w:eastAsiaTheme="minorHAnsi" w:hAnsi="Tahoma,Bold" w:cs="Tahoma,Bold"/>
          <w:b/>
          <w:bCs/>
          <w:color w:val="000000"/>
        </w:rPr>
        <w:t>NOTACIÓN DE LAS SOLDADURAS</w:t>
      </w:r>
    </w:p>
    <w:p w14:paraId="0E17058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los planos de taller se definen las soldaduras mediante una notación. que, en</w:t>
      </w:r>
    </w:p>
    <w:p w14:paraId="243B2D1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general, consta de las siguientes partes: el símbolo de la disposición de la soldadura</w:t>
      </w:r>
    </w:p>
    <w:p w14:paraId="0D3E5FB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y preparación; y las dimensiones: garganta a, longitud eficaz 1, y en las uniones</w:t>
      </w:r>
    </w:p>
    <w:p w14:paraId="2CE9DEF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discontinuas, la separación s, entre ejes de las soldaduras.</w:t>
      </w:r>
    </w:p>
    <w:p w14:paraId="231AB4F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5.16.3.- </w:t>
      </w:r>
      <w:r>
        <w:rPr>
          <w:rFonts w:ascii="Tahoma,Bold" w:eastAsiaTheme="minorHAnsi" w:hAnsi="Tahoma,Bold" w:cs="Tahoma,Bold"/>
          <w:b/>
          <w:bCs/>
          <w:color w:val="000000"/>
        </w:rPr>
        <w:t>PRESCRIPCIONES PARA LAS SOLDADURAS</w:t>
      </w:r>
    </w:p>
    <w:p w14:paraId="529E4E4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5.16.3.1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CONDICIONES DE LAS PIEZAS A UNIR</w:t>
      </w:r>
    </w:p>
    <w:p w14:paraId="1E2D3FF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No se permite soldar en una zona en que el acero haya sufrido en frío una</w:t>
      </w:r>
    </w:p>
    <w:p w14:paraId="48FB1E6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deformación longitudinal superior al 2,5 por 100, a menos que se haya dado</w:t>
      </w:r>
    </w:p>
    <w:p w14:paraId="64CB0A9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tratamiento térmico adecuado.</w:t>
      </w:r>
    </w:p>
    <w:p w14:paraId="5C616E1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20CA17A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03FAB96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44A6E2A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5151284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318249C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6E558DB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375 de 506</w:t>
      </w:r>
    </w:p>
    <w:p w14:paraId="632B972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1A537B9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0FB8BBA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3D02C15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89 DE 112</w:t>
      </w:r>
    </w:p>
    <w:p w14:paraId="2DBF124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Antes del soldeo se limpiarán los bordes de la unión eliminando cuidadosamente toda</w:t>
      </w:r>
    </w:p>
    <w:p w14:paraId="162BE23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cascarilla, herrumbre o suciedad, y muy especialmente la grasa y la pintura.</w:t>
      </w:r>
    </w:p>
    <w:p w14:paraId="2C921DF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partes a soldar estarán además bien secas.</w:t>
      </w:r>
    </w:p>
    <w:p w14:paraId="7C94593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5.16.3.2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CONDICIONES PARA LOS ELECTRODOS</w:t>
      </w:r>
    </w:p>
    <w:p w14:paraId="623017B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utilizarán electrodos en calidad estructural, apropiada a las condiciones de la</w:t>
      </w:r>
    </w:p>
    <w:p w14:paraId="6A0B3EF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unión y del soldeo y de las características mínimas siguientes:</w:t>
      </w:r>
    </w:p>
    <w:p w14:paraId="4C7B885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a) Resistencia a tracción del metal depositado:</w:t>
      </w:r>
      <w:r>
        <w:rPr>
          <w:rFonts w:ascii="Swis721 BT,Italic" w:eastAsiaTheme="minorHAnsi" w:hAnsi="Swis721 BT,Italic" w:cs="Swis721 BT,Italic"/>
          <w:i/>
          <w:iCs/>
          <w:color w:val="000000"/>
        </w:rPr>
        <w:t>&gt;</w:t>
      </w:r>
      <w:r>
        <w:rPr>
          <w:rFonts w:ascii="Swis721 BT" w:eastAsiaTheme="minorHAnsi" w:hAnsi="Swis721 BT" w:cs="Swis721 BT"/>
          <w:color w:val="000000"/>
        </w:rPr>
        <w:t>42 kg/mm</w:t>
      </w:r>
      <w:r>
        <w:rPr>
          <w:rFonts w:ascii="Swis721 BT" w:eastAsiaTheme="minorHAnsi" w:hAnsi="Swis721 BT" w:cs="Swis721 BT"/>
          <w:color w:val="000000"/>
          <w:sz w:val="13"/>
          <w:szCs w:val="13"/>
        </w:rPr>
        <w:t xml:space="preserve">3 </w:t>
      </w:r>
      <w:r>
        <w:rPr>
          <w:rFonts w:ascii="Swis721 BT" w:eastAsiaTheme="minorHAnsi" w:hAnsi="Swis721 BT" w:cs="Swis721 BT"/>
          <w:color w:val="000000"/>
        </w:rPr>
        <w:t>para</w:t>
      </w:r>
    </w:p>
    <w:p w14:paraId="3A2B0A3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aceros del tipo A42.</w:t>
      </w:r>
    </w:p>
    <w:p w14:paraId="20339CD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</w:rPr>
      </w:pPr>
      <w:r>
        <w:rPr>
          <w:rFonts w:ascii="Swis721 BT" w:eastAsiaTheme="minorHAnsi" w:hAnsi="Swis721 BT" w:cs="Swis721 BT"/>
          <w:color w:val="000000"/>
        </w:rPr>
        <w:t xml:space="preserve">b) Alargamiento de rotura: </w:t>
      </w:r>
      <w:r>
        <w:rPr>
          <w:rFonts w:ascii="Arial" w:eastAsiaTheme="minorHAnsi" w:hAnsi="Arial" w:cs="Arial"/>
          <w:i/>
          <w:iCs/>
          <w:color w:val="000000"/>
        </w:rPr>
        <w:t xml:space="preserve">&gt; </w:t>
      </w:r>
      <w:r>
        <w:rPr>
          <w:rFonts w:ascii="Arial" w:eastAsiaTheme="minorHAnsi" w:hAnsi="Arial" w:cs="Arial"/>
          <w:color w:val="000000"/>
        </w:rPr>
        <w:t>22 por 100 para aceros de</w:t>
      </w:r>
    </w:p>
    <w:p w14:paraId="7714110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</w:rPr>
      </w:pPr>
      <w:r>
        <w:rPr>
          <w:rFonts w:ascii="Arial" w:eastAsiaTheme="minorHAnsi" w:hAnsi="Arial" w:cs="Arial"/>
          <w:color w:val="000000"/>
        </w:rPr>
        <w:t>cualquier tipo.</w:t>
      </w:r>
    </w:p>
    <w:p w14:paraId="57DD691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 xml:space="preserve">c) </w:t>
      </w:r>
      <w:proofErr w:type="spellStart"/>
      <w:r>
        <w:rPr>
          <w:rFonts w:ascii="Swis721 BT" w:eastAsiaTheme="minorHAnsi" w:hAnsi="Swis721 BT" w:cs="Swis721 BT"/>
          <w:color w:val="000000"/>
        </w:rPr>
        <w:t>Resilencia</w:t>
      </w:r>
      <w:proofErr w:type="spellEnd"/>
      <w:r>
        <w:rPr>
          <w:rFonts w:ascii="Swis721 BT" w:eastAsiaTheme="minorHAnsi" w:hAnsi="Swis721 BT" w:cs="Swis721 BT"/>
          <w:color w:val="000000"/>
        </w:rPr>
        <w:t>: Adaptada a la calidad del acero y al tipo de</w:t>
      </w:r>
    </w:p>
    <w:p w14:paraId="6414AE6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estructura, no inferior en ningún caso a 5 kg/cm</w:t>
      </w:r>
      <w:r>
        <w:rPr>
          <w:rFonts w:ascii="Swis721 BT" w:eastAsiaTheme="minorHAnsi" w:hAnsi="Swis721 BT" w:cs="Swis721 BT"/>
          <w:color w:val="000000"/>
          <w:sz w:val="13"/>
          <w:szCs w:val="13"/>
        </w:rPr>
        <w:t>2</w:t>
      </w:r>
      <w:r>
        <w:rPr>
          <w:rFonts w:ascii="Swis721 BT" w:eastAsiaTheme="minorHAnsi" w:hAnsi="Swis721 BT" w:cs="Swis721 BT"/>
          <w:color w:val="000000"/>
        </w:rPr>
        <w:t>.</w:t>
      </w:r>
    </w:p>
    <w:p w14:paraId="0872AD1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Son admisibles, según los casos y posiciones de soldeo, electrodos de las calidades</w:t>
      </w:r>
    </w:p>
    <w:p w14:paraId="3266E36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siguientes:</w:t>
      </w:r>
    </w:p>
    <w:p w14:paraId="302EF26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Estructural intermedia</w:t>
      </w:r>
    </w:p>
    <w:p w14:paraId="14157F2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Estructural ácida.</w:t>
      </w:r>
    </w:p>
    <w:p w14:paraId="17BAF38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Estructural básica.</w:t>
      </w:r>
    </w:p>
    <w:p w14:paraId="7A1E248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Estructural orgánica.</w:t>
      </w:r>
    </w:p>
    <w:p w14:paraId="716CA47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Estructural rutilo.</w:t>
      </w:r>
    </w:p>
    <w:p w14:paraId="6FED428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Estructural titanio.</w:t>
      </w:r>
    </w:p>
    <w:p w14:paraId="7C1D961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Pueden emplearse electrodos normales o de gran penetración.</w:t>
      </w:r>
    </w:p>
    <w:p w14:paraId="1614165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simbología y descripción de estas cualidades figura en la Norma UNE 14003. La</w:t>
      </w:r>
    </w:p>
    <w:p w14:paraId="1BA92E8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determinación de las características del metal depositado se hará por los métodos</w:t>
      </w:r>
    </w:p>
    <w:p w14:paraId="446A58E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que describe la Norma UNE 14022 y la caracterización de los electrodos de gran</w:t>
      </w:r>
    </w:p>
    <w:p w14:paraId="3EE1F67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penetración, según la Norma UNE 14023.</w:t>
      </w:r>
    </w:p>
    <w:p w14:paraId="7DB98E9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el uso de los electrodos se seguirán las instrucciones indicadas por el</w:t>
      </w:r>
    </w:p>
    <w:p w14:paraId="52A13D9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suministrador. Los electrodos de revestimiento higrófilo, especialmente los electrodos</w:t>
      </w:r>
    </w:p>
    <w:p w14:paraId="0EC5470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básicos, se emplearán perfectamente secos, y así se introducirán y se conservarán en</w:t>
      </w:r>
    </w:p>
    <w:p w14:paraId="41431B6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desecador hasta el momento de su empleo.</w:t>
      </w:r>
    </w:p>
    <w:p w14:paraId="467F374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5.16.3.3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CONDICIONES DE SOLDEO</w:t>
      </w:r>
    </w:p>
    <w:p w14:paraId="1978781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cordones se depositarán sin provocar mordeduras</w:t>
      </w:r>
    </w:p>
    <w:p w14:paraId="3DA4916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Después de ejecutar cada cordón, y antes de depositar el siguiente, se limpiará su</w:t>
      </w:r>
    </w:p>
    <w:p w14:paraId="6D6BF8D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superficie con piqueta y cepillo de alambre, eliminando todo rastro de escoria. Esta</w:t>
      </w:r>
    </w:p>
    <w:p w14:paraId="6235F55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limpieza se realiza también en los cordones finales.</w:t>
      </w:r>
    </w:p>
    <w:p w14:paraId="4B12157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0FCDA68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lastRenderedPageBreak/>
        <w:t>El objeto del visado: La identidad y habilitación profesional del autor del trabajo.</w:t>
      </w:r>
    </w:p>
    <w:p w14:paraId="5F7998E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56EAA66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02FFE11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2D6B175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006BDC6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376 de 506</w:t>
      </w:r>
    </w:p>
    <w:p w14:paraId="44F2F37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3773283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57D9F72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5FEB901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90 DE 112</w:t>
      </w:r>
    </w:p>
    <w:p w14:paraId="6B02FAD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Para facilitar la limpieza y el depósito de los cordones siguientes se procurará que la</w:t>
      </w:r>
    </w:p>
    <w:p w14:paraId="6C5F324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superficie de todo cordón sea lo más regular posible y que no forme ángulos</w:t>
      </w:r>
    </w:p>
    <w:p w14:paraId="1B188B9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demasiado agudos con los anteriores depositados ni con los bordes de las piezas.</w:t>
      </w:r>
    </w:p>
    <w:p w14:paraId="17B0B3F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proyección de gotas de soldadura se evitará cuidadosamente.</w:t>
      </w:r>
    </w:p>
    <w:p w14:paraId="70F4F1D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5.16.3.4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EJECUCIÓN DE LA SOLDADURA</w:t>
      </w:r>
    </w:p>
    <w:p w14:paraId="7FEE4FD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superficie de la soldadura será regular y lo más lisa posible. Se recomienda que el</w:t>
      </w:r>
    </w:p>
    <w:p w14:paraId="7479043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cebado del arco se haga sobre las juntas, y avance respecto a la soldadura.</w:t>
      </w:r>
    </w:p>
    <w:p w14:paraId="61A4164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 es preciso, la soldadura se recargará o se esmerilará para que tenga el espesor</w:t>
      </w:r>
    </w:p>
    <w:p w14:paraId="6EF7DA0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debido, sin falta de bombeo excesivo, y para que no presente discontinuidades o</w:t>
      </w:r>
    </w:p>
    <w:p w14:paraId="3574A49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rebabas.</w:t>
      </w:r>
    </w:p>
    <w:p w14:paraId="56DA677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las soldaduras a tope, accesibles por ambas caras, se realizará siempre la toma</w:t>
      </w:r>
    </w:p>
    <w:p w14:paraId="13BFB4F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raíz, que consiste en su saneado y el depósito del cordón de cierre, o del primer</w:t>
      </w:r>
    </w:p>
    <w:p w14:paraId="3C8F44A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cordón dorsal.</w:t>
      </w:r>
    </w:p>
    <w:p w14:paraId="5F4A508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saneado consiste en levantar la parte de raíz hasta dejar al descubierto el metal</w:t>
      </w:r>
    </w:p>
    <w:p w14:paraId="40FF2C6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sano de la soldadura, por cualquiera de los procedimientos sancionados por la</w:t>
      </w:r>
    </w:p>
    <w:p w14:paraId="1857F09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práctica: burilado, soplete, arco-aire, esmeril, etc. El burilado se realizará sólo con</w:t>
      </w:r>
    </w:p>
    <w:p w14:paraId="00B6BEE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útiles de perfil redondeado, prohibiéndose el empleo de los de perfil recto.</w:t>
      </w:r>
    </w:p>
    <w:p w14:paraId="7DC5A3A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prohíbe todo enfriamiento anormal o excesivamente rápido de las soldaduras,</w:t>
      </w:r>
    </w:p>
    <w:p w14:paraId="2223A59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siendo preceptivo tomar las precauciones precisas para ello.</w:t>
      </w:r>
    </w:p>
    <w:p w14:paraId="4C95781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Cuando excepcionalmente se emplean espesores superiores a 30 mm se</w:t>
      </w:r>
    </w:p>
    <w:p w14:paraId="1D2CCE1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establecerán las precauciones especiales a adoptar.</w:t>
      </w:r>
    </w:p>
    <w:p w14:paraId="5AEB29F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5.16.3.5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DEFECTOS DE LAS SOLDADURAS</w:t>
      </w:r>
    </w:p>
    <w:p w14:paraId="0AB69C6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defectos internos principales son:</w:t>
      </w:r>
    </w:p>
    <w:p w14:paraId="1A9A54C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Falta de penetración, cuando el chaflán de la soldadura no está totalmente lleno o</w:t>
      </w:r>
    </w:p>
    <w:p w14:paraId="2DB28BA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cuando la unión entre el metal base y el metal de aportación no es perfecta en algún</w:t>
      </w:r>
    </w:p>
    <w:p w14:paraId="35A4D5E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punto.</w:t>
      </w:r>
    </w:p>
    <w:p w14:paraId="0FAE839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Grietas.</w:t>
      </w:r>
    </w:p>
    <w:p w14:paraId="34FA0F3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Inclusiones, escoria u otros cuerpos englobados en la soldadura.</w:t>
      </w:r>
    </w:p>
    <w:p w14:paraId="7825A98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Poros u oclusiones gaseosas.</w:t>
      </w:r>
    </w:p>
    <w:p w14:paraId="57E4D0D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defectos superficiales más importantes son: Mordeduras en los bordes,</w:t>
      </w:r>
    </w:p>
    <w:p w14:paraId="002CC89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desbordamientos, picaduras, etc.</w:t>
      </w:r>
    </w:p>
    <w:p w14:paraId="5118CFD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3FEACD7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2DD92C5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7F86E4D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7505E0C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7D8CEFA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22D2F73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377 de 506</w:t>
      </w:r>
    </w:p>
    <w:p w14:paraId="1263DF1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1C7144F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406FEE5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2116FF9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lastRenderedPageBreak/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91 DE 112</w:t>
      </w:r>
    </w:p>
    <w:p w14:paraId="0A58B72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Todos estos defectos son fácilmente evitables por la ejecución cuidadosa de un</w:t>
      </w:r>
    </w:p>
    <w:p w14:paraId="0876FE7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soldador calificado, y la elección adecuada de los electrodos y, por tanto, se</w:t>
      </w:r>
    </w:p>
    <w:p w14:paraId="580D67B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procurará en todo momento que no se produzcan.</w:t>
      </w:r>
    </w:p>
    <w:p w14:paraId="15507F5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calificación de los defectos, visibles o revelados por un medio de control, es de la</w:t>
      </w:r>
    </w:p>
    <w:p w14:paraId="4C321EB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competencia del Director de Obra. Este puede ordenar levantar aquellas soldaduras</w:t>
      </w:r>
    </w:p>
    <w:p w14:paraId="39D16B2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que crea, para que se ejecuten nuevamente. El levantado se realizará</w:t>
      </w:r>
    </w:p>
    <w:p w14:paraId="3209CAF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cuidadosamente por cualquiera de los procedimientos sancionados por la práctica:</w:t>
      </w:r>
    </w:p>
    <w:p w14:paraId="3CBBED8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Cincelado con gubia de forma apropiada para evitar el recalcado, por esmerilado, etc.</w:t>
      </w:r>
    </w:p>
    <w:p w14:paraId="1094035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5.16.3.6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CRÁTERES</w:t>
      </w:r>
    </w:p>
    <w:p w14:paraId="1950523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cráteres producidos por el cebado y corte del arco en los extremos de la</w:t>
      </w:r>
    </w:p>
    <w:p w14:paraId="396F7B6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soldadura pueden evitarse en las soldaduras a tope empleando métodos apropiados,</w:t>
      </w:r>
    </w:p>
    <w:p w14:paraId="04DEBDD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por ejemplo, prolongando la soldadura fuera de las piezas, sobre montajes</w:t>
      </w:r>
    </w:p>
    <w:p w14:paraId="7025D89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apropiados, que posteriormente se eliminarán alisando cuidadosamente la zona</w:t>
      </w:r>
    </w:p>
    <w:p w14:paraId="76F3F45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afectada.</w:t>
      </w:r>
    </w:p>
    <w:p w14:paraId="07F2CBB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las estructuras objeto del presente apartado de este Pliego de Condiciones, es</w:t>
      </w:r>
    </w:p>
    <w:p w14:paraId="087EC27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preceptiva la evitación o eliminación de los cráteres.</w:t>
      </w:r>
    </w:p>
    <w:p w14:paraId="01F6260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5.16.3.7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SOLDADURA EN TALLER</w:t>
      </w:r>
    </w:p>
    <w:p w14:paraId="5B1E484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depósito de los cordones se efectuará, siempre que sea posible, en posición</w:t>
      </w:r>
    </w:p>
    <w:p w14:paraId="33C825F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horizontal. El taller contara con dispositivos para voltear las piezas y colocarlas en la</w:t>
      </w:r>
    </w:p>
    <w:p w14:paraId="206622F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posición más conveniente para la ejecución de las soldaduras, sin que se produzcan</w:t>
      </w:r>
    </w:p>
    <w:p w14:paraId="09593A1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solicitaciones excesivas que puedan dañar la resistencia de los cordones</w:t>
      </w:r>
    </w:p>
    <w:p w14:paraId="3F15AF8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depositados.</w:t>
      </w:r>
    </w:p>
    <w:p w14:paraId="3DFC034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5.16.3.8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SOLDADURAS EN OBRA</w:t>
      </w:r>
    </w:p>
    <w:p w14:paraId="08173D0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Debe reducirse al mínimo, el número de soldaduras a realizar en obra.</w:t>
      </w:r>
    </w:p>
    <w:p w14:paraId="7E8BD9E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tomarán las precauciones precisas para proteger los trabajos de soldeo contra el</w:t>
      </w:r>
    </w:p>
    <w:p w14:paraId="56344A6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viento y la lluvia. Se protegerán asimismo del frío.</w:t>
      </w:r>
    </w:p>
    <w:p w14:paraId="2F16AA6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5.16.4.- </w:t>
      </w:r>
      <w:r>
        <w:rPr>
          <w:rFonts w:ascii="Tahoma,Bold" w:eastAsiaTheme="minorHAnsi" w:hAnsi="Tahoma,Bold" w:cs="Tahoma,Bold"/>
          <w:b/>
          <w:bCs/>
          <w:color w:val="000000"/>
        </w:rPr>
        <w:t>PRESCRIPCIONES SEGÚN LA DISPOSICIÓN DE LA SOLDADURA</w:t>
      </w:r>
    </w:p>
    <w:p w14:paraId="1393331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5.16.4.1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SOLDADURAS A TOPE</w:t>
      </w:r>
    </w:p>
    <w:p w14:paraId="111BC9C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soldadura será continua en toda la longitud de la unión, y de penetración</w:t>
      </w:r>
    </w:p>
    <w:p w14:paraId="7217C72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completa. Se saneará la raíz antes de depositar el cordón de cierre, o el primer</w:t>
      </w:r>
    </w:p>
    <w:p w14:paraId="153F2AE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cordón de la cara posterior.</w:t>
      </w:r>
    </w:p>
    <w:p w14:paraId="335DF21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Cuando el acceso por la cara posterior no sea posible, se realizará la soldadura con</w:t>
      </w:r>
    </w:p>
    <w:p w14:paraId="361DB7E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chapa dorsal u otro dispositivo para conseguir penetración completa.</w:t>
      </w:r>
    </w:p>
    <w:p w14:paraId="2D24ADF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733304D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074EA99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6FCBEF5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7DA9203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5C45A88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775F5F6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378 de 506</w:t>
      </w:r>
    </w:p>
    <w:p w14:paraId="20DC68E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42B2636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509B4FD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7151B4A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92 DE 112</w:t>
      </w:r>
    </w:p>
    <w:p w14:paraId="668C5F8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5.16.4.2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SOLDADURA DE RANURA</w:t>
      </w:r>
    </w:p>
    <w:p w14:paraId="323AB23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Las uniones de fuerza con soldaduras de ranura quedan totalmente prohibidas en las</w:t>
      </w:r>
    </w:p>
    <w:p w14:paraId="10D3A37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estructuras de este Pliego de Condiciones.</w:t>
      </w:r>
    </w:p>
    <w:p w14:paraId="22333B5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" w:eastAsiaTheme="minorHAnsi" w:hAnsi="Tahoma" w:cs="Tahoma"/>
          <w:color w:val="000000"/>
        </w:rPr>
        <w:t xml:space="preserve">5.16.5.- </w:t>
      </w:r>
      <w:r>
        <w:rPr>
          <w:rFonts w:ascii="Tahoma,Bold" w:eastAsiaTheme="minorHAnsi" w:hAnsi="Tahoma,Bold" w:cs="Tahoma,Bold"/>
          <w:b/>
          <w:bCs/>
          <w:color w:val="000000"/>
        </w:rPr>
        <w:t>ORDEN DE EJECUCIÓN DE CORDONES Y SOLDADURAS EN EL</w:t>
      </w:r>
    </w:p>
    <w:p w14:paraId="22783F0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SOLDEO MANUAL</w:t>
      </w:r>
    </w:p>
    <w:p w14:paraId="7A17329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Cuando se realiza soldeo manual es importante el orden de ejecución de los</w:t>
      </w:r>
    </w:p>
    <w:p w14:paraId="66FC50B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cordones de las soldaduras, y en algunas uniones el orden de ejecución de las</w:t>
      </w:r>
    </w:p>
    <w:p w14:paraId="78B0C37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soldaduras, para atenuar las deformaciones y las tensiones residuales.</w:t>
      </w:r>
    </w:p>
    <w:p w14:paraId="304756F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recomienda emplear, según los casos, el orden de ejecución que se describe en</w:t>
      </w:r>
    </w:p>
    <w:p w14:paraId="3BDF23B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artículos siguientes.</w:t>
      </w:r>
    </w:p>
    <w:p w14:paraId="7A69AD8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5.16.5.1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SOLDADURA DE VARIOS CORDONES</w:t>
      </w:r>
    </w:p>
    <w:p w14:paraId="4332AE3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recomienda que una soldadura con varios cordones se realice depositando hitos</w:t>
      </w:r>
    </w:p>
    <w:p w14:paraId="0A5176C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el orden. El último cordón conviene sea ancho para que la superficie de la</w:t>
      </w:r>
    </w:p>
    <w:p w14:paraId="7246762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soldadura sea lisa.</w:t>
      </w:r>
    </w:p>
    <w:p w14:paraId="142E8E8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Realizando cordones de toda la anchura del chaflán, éstos forman capas sucesivas,</w:t>
      </w:r>
    </w:p>
    <w:p w14:paraId="591FAAD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borde a borde, y se depositarán de modo análogo al indicado antes.</w:t>
      </w:r>
    </w:p>
    <w:p w14:paraId="2EE9B7F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5.16.5.2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SOLDADURAS CONTINUAS</w:t>
      </w:r>
    </w:p>
    <w:p w14:paraId="57448CD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Cuando la longitud de la soldadura no sea superior a 500, se recomienda que cada</w:t>
      </w:r>
    </w:p>
    <w:p w14:paraId="7BDB56A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cordón se comience por un extremo y se siga hasta el otro, sin más interrupción que</w:t>
      </w:r>
    </w:p>
    <w:p w14:paraId="289893B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necesaria para el cambio de electrodos.</w:t>
      </w:r>
    </w:p>
    <w:p w14:paraId="0066E8B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 xml:space="preserve">Cuando la longitud esté comprendida entre 500 mm y 1.000 </w:t>
      </w:r>
      <w:proofErr w:type="spellStart"/>
      <w:r>
        <w:rPr>
          <w:rFonts w:ascii="Swis721 BT" w:eastAsiaTheme="minorHAnsi" w:hAnsi="Swis721 BT" w:cs="Swis721 BT"/>
          <w:color w:val="000000"/>
        </w:rPr>
        <w:t>mm.</w:t>
      </w:r>
      <w:proofErr w:type="spellEnd"/>
      <w:r>
        <w:rPr>
          <w:rFonts w:ascii="Swis721 BT" w:eastAsiaTheme="minorHAnsi" w:hAnsi="Swis721 BT" w:cs="Swis721 BT"/>
          <w:color w:val="000000"/>
        </w:rPr>
        <w:t xml:space="preserve"> se recomienda</w:t>
      </w:r>
    </w:p>
    <w:p w14:paraId="06FA47D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comenzar por el centro. Si se efectúa por un soldador, se realizará primeramente el</w:t>
      </w:r>
    </w:p>
    <w:p w14:paraId="4AA1CB2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cordón 1 y después el cordón 2. Si operan dos soldadores, se realizará</w:t>
      </w:r>
    </w:p>
    <w:p w14:paraId="3BFBA88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simultáneamente.</w:t>
      </w:r>
    </w:p>
    <w:p w14:paraId="407CCF8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recomienda que las soldaduras de longitud mayor de 1.000 mm se realicen a paso</w:t>
      </w:r>
    </w:p>
    <w:p w14:paraId="0F33613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peregrino, de modo que cada cordón parcial cuya longitud debe ser la</w:t>
      </w:r>
    </w:p>
    <w:p w14:paraId="4126352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correspondiente al material depositado con un electrodo, termine donde comenzó el</w:t>
      </w:r>
    </w:p>
    <w:p w14:paraId="71D20AC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cordón parcial anteriormente ejecutado.</w:t>
      </w:r>
    </w:p>
    <w:p w14:paraId="21F39C6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Operando un soldador, puede realizarse comenzando por un extremo, por el centro,</w:t>
      </w:r>
    </w:p>
    <w:p w14:paraId="19C3F2D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o en puntos intermedios. Operando con varios soldadores pueden utilizarse los</w:t>
      </w:r>
    </w:p>
    <w:p w14:paraId="0D48BAC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mismos sistemas.</w:t>
      </w:r>
    </w:p>
    <w:p w14:paraId="3A329B3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42788F6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26222BC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07F61E1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07ED96C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40BD0C4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2F8CF96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379 de 506</w:t>
      </w:r>
    </w:p>
    <w:p w14:paraId="4E48B6B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569568B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3CDEE1B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4D86DE6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93 DE 112</w:t>
      </w:r>
    </w:p>
    <w:p w14:paraId="4A0F385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5.16.5.3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PREPARACIÓN</w:t>
      </w:r>
    </w:p>
    <w:p w14:paraId="44F02A8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preparación de los bordes de las chapas y perfiles a unir con soldadura a tope por</w:t>
      </w:r>
    </w:p>
    <w:p w14:paraId="4C9D6D1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arco tiene por objeto asegurar la completa penetración y facilitar el soldeo, para</w:t>
      </w:r>
    </w:p>
    <w:p w14:paraId="4E6EED9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conseguir una soldadura sana con la mínima cantidad de metal de aportación.</w:t>
      </w:r>
    </w:p>
    <w:p w14:paraId="109D725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la elección del tipo de preparación de bordes influyen factores tecnológicos: forma</w:t>
      </w:r>
    </w:p>
    <w:p w14:paraId="0338BEE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la unión, clase del metal de base, espesor de las piezas, procedimientos de</w:t>
      </w:r>
    </w:p>
    <w:p w14:paraId="32FFDC4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soldeo, deformación admisible en las piezas, etc., y también factores económicos:</w:t>
      </w:r>
    </w:p>
    <w:p w14:paraId="1CB2C3D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coste de la preparación y consumo de metal de aportación.</w:t>
      </w:r>
    </w:p>
    <w:p w14:paraId="111038D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Una correcta elección del tipo adecuado de preparación de bordes, en cada caso,</w:t>
      </w:r>
    </w:p>
    <w:p w14:paraId="366093B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sólo puede realizarla un técnico experimentado.</w:t>
      </w:r>
    </w:p>
    <w:p w14:paraId="32100C5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5.16.5.4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EMPLEO DE CHAPA DORSAL</w:t>
      </w:r>
    </w:p>
    <w:p w14:paraId="2CB5D07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las uniones de fuerza, para conseguir la penetración completa exigida, es necesario</w:t>
      </w:r>
    </w:p>
    <w:p w14:paraId="560BA99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soldeo por ambas caras, saneando la raíz de la soldadura efectuada por la</w:t>
      </w:r>
    </w:p>
    <w:p w14:paraId="1876EF5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primera cara, antes de realizar el soldeo por la segunda, que en algunos casos se</w:t>
      </w:r>
    </w:p>
    <w:p w14:paraId="25C78C8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limita solamente a un cordón de cierre.</w:t>
      </w:r>
    </w:p>
    <w:p w14:paraId="7367074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Cuando solamente es accesible por una cara, para conseguir la penetración completa</w:t>
      </w:r>
    </w:p>
    <w:p w14:paraId="528F591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puede utilizar, con varios tipos de preparación de bordes, una chapa dorsal, de</w:t>
      </w:r>
    </w:p>
    <w:p w14:paraId="605A35B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acero, de la misma clase que el de las piezas a unir, o de cobre, o emplear otros</w:t>
      </w:r>
    </w:p>
    <w:p w14:paraId="7FCB0C8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procedimientos.</w:t>
      </w:r>
    </w:p>
    <w:p w14:paraId="2BABDA6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chapa dorsal de cobre se quita al terminar la operación; hay que utilizarla con la</w:t>
      </w:r>
    </w:p>
    <w:p w14:paraId="7AE7638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precaución de no cebar el arco en el cobre, para que no se produzcan inclusiones de</w:t>
      </w:r>
    </w:p>
    <w:p w14:paraId="19E253B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cobre que son causa de fisuras.</w:t>
      </w:r>
    </w:p>
    <w:p w14:paraId="1AB352E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5.16.5.5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DEFORMACIONES Y TENSIONES RESIDUALES</w:t>
      </w:r>
    </w:p>
    <w:p w14:paraId="6C80283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Toda soldadura experimenta durante su enfriamiento contracciones longitudinales y</w:t>
      </w:r>
    </w:p>
    <w:p w14:paraId="0B934D4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transversales.</w:t>
      </w:r>
    </w:p>
    <w:p w14:paraId="2D075B8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magnitud de estas contracciones es tanto mayor cuanto mayor es la sección de la</w:t>
      </w:r>
    </w:p>
    <w:p w14:paraId="0E501F1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soldadura y más lenta la aportación de calor en el soldeo. Depende esta magnitud del</w:t>
      </w:r>
    </w:p>
    <w:p w14:paraId="32C6952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número, forma y orden del depósito de los cordones de la soldadura, en la posición</w:t>
      </w:r>
    </w:p>
    <w:p w14:paraId="07547EB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soldeo y de otras circunstancias.</w:t>
      </w:r>
    </w:p>
    <w:p w14:paraId="4F8DF6E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Estas contracciones producen en las piezas deformaciones y tensiones residuales,</w:t>
      </w:r>
    </w:p>
    <w:p w14:paraId="14455C7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que hay que prever antes de la ejecución, para que los elementos después de</w:t>
      </w:r>
    </w:p>
    <w:p w14:paraId="43F8768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soldados cumplan las exigencias dimensionales de los planos evitando, si es posible,</w:t>
      </w:r>
    </w:p>
    <w:p w14:paraId="2DE7EF3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recurrir para ello a operaciones de enderezado, corte o recrecido, que encarecen la</w:t>
      </w:r>
    </w:p>
    <w:p w14:paraId="35D0C01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ejecución.</w:t>
      </w:r>
    </w:p>
    <w:p w14:paraId="2466D5A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1820301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25E14E2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4F7EF9D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554298B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76EABEB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26A3387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380 de 506</w:t>
      </w:r>
    </w:p>
    <w:p w14:paraId="5EB9F9E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1FB425F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5D21974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lastRenderedPageBreak/>
        <w:t>GRAN CANARIA.</w:t>
      </w:r>
    </w:p>
    <w:p w14:paraId="6CB44B4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94 DE 112</w:t>
      </w:r>
    </w:p>
    <w:p w14:paraId="5BB8417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5.16.5.6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DEFORMACIONES LINEALES</w:t>
      </w:r>
    </w:p>
    <w:p w14:paraId="46B3B93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deformación lineal d inducida por la contracción longitudinal de la soldadura en</w:t>
      </w:r>
    </w:p>
    <w:p w14:paraId="77D51DB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dos piezas soldadas a tope, suele estar comprendida entre el 1 y el 6 por 100 de la</w:t>
      </w:r>
    </w:p>
    <w:p w14:paraId="45E0D74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longitud de la soldadura.</w:t>
      </w:r>
    </w:p>
    <w:p w14:paraId="5DB0BA9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deformación lineal t, causada por la contracción transversal, suele estar</w:t>
      </w:r>
    </w:p>
    <w:p w14:paraId="5FF39C0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 xml:space="preserve">comprendida entre 1 y 4 </w:t>
      </w:r>
      <w:proofErr w:type="spellStart"/>
      <w:r>
        <w:rPr>
          <w:rFonts w:ascii="Swis721 BT" w:eastAsiaTheme="minorHAnsi" w:hAnsi="Swis721 BT" w:cs="Swis721 BT"/>
          <w:color w:val="000000"/>
        </w:rPr>
        <w:t>mm.</w:t>
      </w:r>
      <w:proofErr w:type="spellEnd"/>
    </w:p>
    <w:p w14:paraId="1FB5C2F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5.16.5.7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ATENUACIÓN DE LAS TENSIONES</w:t>
      </w:r>
    </w:p>
    <w:p w14:paraId="1B04377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Para conseguir una soldadura con coacciones mínimas, y reducir las tensiones residuales</w:t>
      </w:r>
    </w:p>
    <w:p w14:paraId="0BD0DEF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al mínimo posible, se seguirán los principios fundamentales siguientes:</w:t>
      </w:r>
    </w:p>
    <w:p w14:paraId="6706AAE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- Principio de simetría.— El volumen de metal depositado tendrá en todo</w:t>
      </w:r>
    </w:p>
    <w:p w14:paraId="05D765D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momento la máxima simetría posible.</w:t>
      </w:r>
    </w:p>
    <w:p w14:paraId="3369CD1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- Principio de libertad.— Las piezas a soldar se dispondrán de modo que puedan</w:t>
      </w:r>
    </w:p>
    <w:p w14:paraId="7CEE57E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seguir los movimientos producidos en el soldeo con la máxima libertad</w:t>
      </w:r>
    </w:p>
    <w:p w14:paraId="5EAF239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posible.</w:t>
      </w:r>
    </w:p>
    <w:p w14:paraId="7FF6310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- Principio de accesibilidad.— El soldador tendrá en todo momento acceso fácil y</w:t>
      </w:r>
    </w:p>
    <w:p w14:paraId="22C4929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posición óptima de trabajo para asegurar el depósito limpio y perfecto del</w:t>
      </w:r>
    </w:p>
    <w:p w14:paraId="6A38A72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material de aportación.</w:t>
      </w:r>
    </w:p>
    <w:p w14:paraId="1A71B6D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- Principio de enfriamiento.— La disposición de las piezas y el orden de los</w:t>
      </w:r>
    </w:p>
    <w:p w14:paraId="17806C5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cordones será tal que se reduzca al mínimo la acumulación de calor en zonas</w:t>
      </w:r>
    </w:p>
    <w:p w14:paraId="34C9005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locales.</w:t>
      </w:r>
    </w:p>
    <w:p w14:paraId="1E1F3FC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5.16.5.8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CORRECCIÓN DE LAS DEFORMACIONES</w:t>
      </w:r>
    </w:p>
    <w:p w14:paraId="2FDDBEC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 pesar de las precauciones adoptadas, las deformaciones pueden resultar</w:t>
      </w:r>
    </w:p>
    <w:p w14:paraId="68EBE4A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superiores a las tolerancias correspondientes.</w:t>
      </w:r>
    </w:p>
    <w:p w14:paraId="3CB0B6A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Estas deformaciones se corregirán en frío, con prensa o máquina de rodillos,</w:t>
      </w:r>
    </w:p>
    <w:p w14:paraId="625B535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sometiendo después las piezas a un cuidadoso examen, para asegurarse de que no</w:t>
      </w:r>
    </w:p>
    <w:p w14:paraId="649A3A4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han aparecido fisuras en el metal de aportación o en la zona de transición del metal</w:t>
      </w:r>
    </w:p>
    <w:p w14:paraId="0BBA9CA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base</w:t>
      </w:r>
    </w:p>
    <w:p w14:paraId="1119350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Tahoma" w:eastAsiaTheme="minorHAnsi" w:hAnsi="Tahoma" w:cs="Tahoma"/>
          <w:color w:val="000000"/>
        </w:rPr>
        <w:t xml:space="preserve">5.16.5.9 </w:t>
      </w:r>
      <w:r>
        <w:rPr>
          <w:rFonts w:ascii="Arial" w:eastAsiaTheme="minorHAnsi" w:hAnsi="Arial" w:cs="Arial"/>
          <w:b/>
          <w:bCs/>
          <w:i/>
          <w:iCs/>
          <w:color w:val="000000"/>
          <w:sz w:val="20"/>
          <w:szCs w:val="20"/>
        </w:rPr>
        <w:t>CALIFICACIÓN DE LAS SOLDADURAS</w:t>
      </w:r>
    </w:p>
    <w:p w14:paraId="0F13E60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Tiene importancia fundamental en la ejecución de las soldaduras la capacitación</w:t>
      </w:r>
    </w:p>
    <w:p w14:paraId="096D1D0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profesional de los operarios que realicen los trabajos de soldeo, que acreditarán</w:t>
      </w:r>
    </w:p>
    <w:p w14:paraId="3A00222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mediante examen y calificación, realizados por un inspector aceptado por el Director</w:t>
      </w:r>
    </w:p>
    <w:p w14:paraId="322B5FB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la Obra, según la Norma UNE 14010.</w:t>
      </w:r>
    </w:p>
    <w:p w14:paraId="450349F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2A387C5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5405FA2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0459A18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7D95795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6A5D40F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16924AD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381 de 506</w:t>
      </w:r>
    </w:p>
    <w:p w14:paraId="054D6D9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0672647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6D8519E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264053C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95 DE 112</w:t>
      </w:r>
    </w:p>
    <w:p w14:paraId="0CDA68B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Según la calificación obtenida se le encomendarán soldaduras en las siguientes</w:t>
      </w:r>
    </w:p>
    <w:p w14:paraId="31F0C8A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posiciones:</w:t>
      </w:r>
    </w:p>
    <w:p w14:paraId="7D4F0FD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1.— Toda posición.</w:t>
      </w:r>
    </w:p>
    <w:p w14:paraId="5D1F0B5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2.— Toda posición, excepto en techo</w:t>
      </w:r>
    </w:p>
    <w:p w14:paraId="0B02BB7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3.— Sólo en posición horizontal.</w:t>
      </w:r>
    </w:p>
    <w:p w14:paraId="02DF445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Entre otros posibles métodos de calificación de las soldaduras, se sugiere el</w:t>
      </w:r>
    </w:p>
    <w:p w14:paraId="4A4D6B3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siguiente:</w:t>
      </w:r>
    </w:p>
    <w:p w14:paraId="1717CE6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Soldaduras muy buenas, calificación 1; buenas, 2; regulares, 3; malas, 4 y muy malas,</w:t>
      </w:r>
    </w:p>
    <w:p w14:paraId="0755AAE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5. En los elementos de alta responsabilidad sólo se aceptará calificación 1 y en el</w:t>
      </w:r>
    </w:p>
    <w:p w14:paraId="7C89E17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resto de la estructura 2. Eventualmente, se podrá admitir 3 en elementos muy</w:t>
      </w:r>
    </w:p>
    <w:p w14:paraId="509C717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secundarios de los que no derive ningún peligro. Se rechazarán las soldaduras</w:t>
      </w:r>
    </w:p>
    <w:p w14:paraId="1CBADCF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 xml:space="preserve">calificadas con 4 </w:t>
      </w:r>
      <w:proofErr w:type="spellStart"/>
      <w:r>
        <w:rPr>
          <w:rFonts w:ascii="Swis721 BT" w:eastAsiaTheme="minorHAnsi" w:hAnsi="Swis721 BT" w:cs="Swis721 BT"/>
          <w:color w:val="000000"/>
        </w:rPr>
        <w:t>ó</w:t>
      </w:r>
      <w:proofErr w:type="spellEnd"/>
      <w:r>
        <w:rPr>
          <w:rFonts w:ascii="Swis721 BT" w:eastAsiaTheme="minorHAnsi" w:hAnsi="Swis721 BT" w:cs="Swis721 BT"/>
          <w:color w:val="000000"/>
        </w:rPr>
        <w:t xml:space="preserve"> 5.</w:t>
      </w:r>
    </w:p>
    <w:p w14:paraId="47BCDD8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  <w:sz w:val="28"/>
          <w:szCs w:val="28"/>
        </w:rPr>
      </w:pPr>
      <w:r>
        <w:rPr>
          <w:rFonts w:ascii="Tahoma,Bold" w:eastAsiaTheme="minorHAnsi" w:hAnsi="Tahoma,Bold" w:cs="Tahoma,Bold"/>
          <w:b/>
          <w:bCs/>
          <w:color w:val="000000"/>
          <w:sz w:val="28"/>
          <w:szCs w:val="28"/>
        </w:rPr>
        <w:t>6.- CAPITULO VI: PLIEGO DE CONDICIONES GENERALES</w:t>
      </w:r>
    </w:p>
    <w:p w14:paraId="338B7B6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  <w:sz w:val="28"/>
          <w:szCs w:val="28"/>
        </w:rPr>
      </w:pPr>
      <w:r>
        <w:rPr>
          <w:rFonts w:ascii="Tahoma,Bold" w:eastAsiaTheme="minorHAnsi" w:hAnsi="Tahoma,Bold" w:cs="Tahoma,Bold"/>
          <w:b/>
          <w:bCs/>
          <w:color w:val="000000"/>
          <w:sz w:val="28"/>
          <w:szCs w:val="28"/>
        </w:rPr>
        <w:t>DE ÍNDOLE FACULTATIVA.</w:t>
      </w:r>
    </w:p>
    <w:p w14:paraId="090A05D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6.1.- DIRECCIÓN FACULTATIVA.</w:t>
      </w:r>
    </w:p>
    <w:p w14:paraId="608E163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interpretación del Proyecto corresponde al Director de obra, a quién el Contratista</w:t>
      </w:r>
    </w:p>
    <w:p w14:paraId="45F810E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debe obedecer en todo momento en todo lo que respecta a la obra.</w:t>
      </w:r>
    </w:p>
    <w:p w14:paraId="58AD599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 hubiera alguna diferencia en la interpretación del presente Pliego, el Contratista</w:t>
      </w:r>
    </w:p>
    <w:p w14:paraId="0D52D05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deberá someterse a las decisiones del Director de Obra.</w:t>
      </w:r>
    </w:p>
    <w:p w14:paraId="3D10902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6.2.- OFICINA EN LA OBRA</w:t>
      </w:r>
    </w:p>
    <w:p w14:paraId="3F77C2A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Contratista habilitará en la obra, una oficina en la que existirá una mesa o tablero</w:t>
      </w:r>
    </w:p>
    <w:p w14:paraId="70732BE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adecuado, en el que pueden extenderse y consultarse los planos. En dicha oficina</w:t>
      </w:r>
    </w:p>
    <w:p w14:paraId="0D680F5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tendrá siempre el Contratista una copia de todos los documentos del Proyecto que le</w:t>
      </w:r>
    </w:p>
    <w:p w14:paraId="6C214EF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hayan sido facilitados por el Director de Obra y el "Libro de Órdenes" a que se refiere</w:t>
      </w:r>
    </w:p>
    <w:p w14:paraId="54DEB20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artículo, que más adelante se expone.</w:t>
      </w:r>
    </w:p>
    <w:p w14:paraId="7E60397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6.3.- TRABAJOS NO ESTIPULADOS EXPRESAMENTE EN EL PLIEGO DE</w:t>
      </w:r>
    </w:p>
    <w:p w14:paraId="4C89674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CONDICIONES.</w:t>
      </w:r>
    </w:p>
    <w:p w14:paraId="4E4C72C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 obligación de la Contrata, el ejecutar cuanto sea necesario para la buena</w:t>
      </w:r>
    </w:p>
    <w:p w14:paraId="65DCF20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 xml:space="preserve">construcción y aspecto de las obras, </w:t>
      </w:r>
      <w:proofErr w:type="spellStart"/>
      <w:r>
        <w:rPr>
          <w:rFonts w:ascii="Swis721 BT" w:eastAsiaTheme="minorHAnsi" w:hAnsi="Swis721 BT" w:cs="Swis721 BT"/>
          <w:color w:val="000000"/>
        </w:rPr>
        <w:t>aún</w:t>
      </w:r>
      <w:proofErr w:type="spellEnd"/>
      <w:r>
        <w:rPr>
          <w:rFonts w:ascii="Swis721 BT" w:eastAsiaTheme="minorHAnsi" w:hAnsi="Swis721 BT" w:cs="Swis721 BT"/>
          <w:color w:val="000000"/>
        </w:rPr>
        <w:t xml:space="preserve"> cuando no se halle expresamente</w:t>
      </w:r>
    </w:p>
    <w:p w14:paraId="683E8C7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estipulado en los Pliegos de Condiciones, siempre que, sin separarse de su espíritu y</w:t>
      </w:r>
    </w:p>
    <w:p w14:paraId="429F0CA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recta interpretación, lo disponga el Director de Obra y dentro de los límites de</w:t>
      </w:r>
    </w:p>
    <w:p w14:paraId="6AB5BD6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posibilidades que los presupuestos determinen para cada unidad de obra y tipo de</w:t>
      </w:r>
    </w:p>
    <w:p w14:paraId="592F3A7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ejecución.</w:t>
      </w:r>
    </w:p>
    <w:p w14:paraId="03E27CE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22DDD6E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338A058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5101F86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53A49A9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6CCC15C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6C6D767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382 de 506</w:t>
      </w:r>
    </w:p>
    <w:p w14:paraId="3E65E1E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659964A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48B7BB9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4BA4E7B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96 DE 112</w:t>
      </w:r>
    </w:p>
    <w:p w14:paraId="105A89D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6.4.- INTERPRETACIONES, ACLARACIONES Y MODIFICACIONES DE LOS</w:t>
      </w:r>
    </w:p>
    <w:p w14:paraId="7C65AFB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DOCUMENTOS DEL PROYECTO.</w:t>
      </w:r>
    </w:p>
    <w:p w14:paraId="6413512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Cuando se trata de aclarar, interpretar o modificar preceptos de los Pliegos de</w:t>
      </w:r>
    </w:p>
    <w:p w14:paraId="541C41D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Condiciones o indicaciones de los planos, las órdenes e instrucciones</w:t>
      </w:r>
    </w:p>
    <w:p w14:paraId="5B15DF2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correspondientes se comunicarán por escrito al Contratista, estando éste obligado a</w:t>
      </w:r>
    </w:p>
    <w:p w14:paraId="711F523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 vez a devolver, ya los originales, ya las copias, suscribiendo con su firma el</w:t>
      </w:r>
    </w:p>
    <w:p w14:paraId="59A1901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"enterado", que figurará al pie de todas las órdenes o avisos que reciba, tanto de los</w:t>
      </w:r>
    </w:p>
    <w:p w14:paraId="2620F40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encargados de la vigilancia de las obras como del Director de Obra.</w:t>
      </w:r>
    </w:p>
    <w:p w14:paraId="593F9E0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Cualquier reclamación que en contra de las disposiciones tomadas por éstos crea</w:t>
      </w:r>
    </w:p>
    <w:p w14:paraId="789EE77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oportuno hacer el Contratista, habrá de dirigirla, dentro del plazo de quince días, al</w:t>
      </w:r>
    </w:p>
    <w:p w14:paraId="0323519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inmediato superior técnico del que la hubiere dictado, pero por conducto de éste, el</w:t>
      </w:r>
    </w:p>
    <w:p w14:paraId="7CFD197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cual dará al Contratista el correspondiente recibo, si éste lo solicitase.</w:t>
      </w:r>
    </w:p>
    <w:p w14:paraId="14C7CD3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6.5.- RECLAMACIONES CONTRA LAS ÓRDENES DEL DIRECTOR DE OBRA.</w:t>
      </w:r>
    </w:p>
    <w:p w14:paraId="5019A59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reclamaciones que el Contratista quiera hacer contra las órdenes emanadas del</w:t>
      </w:r>
    </w:p>
    <w:p w14:paraId="02F2FC3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Director de Obra sólo podrá representarlas, a través del mismo, ante la propiedad, si</w:t>
      </w:r>
    </w:p>
    <w:p w14:paraId="3EC343D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ellas son de orden económico, y de acuerdo con las condiciones correspondientes.</w:t>
      </w:r>
    </w:p>
    <w:p w14:paraId="640F6CB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Contra disposiciones de orden técnico o facultativo del Director de obra, no admitirán</w:t>
      </w:r>
    </w:p>
    <w:p w14:paraId="3ECAD43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reclamación alguna pudiendo el Contratista salvar su responsabilidad, si lo estima</w:t>
      </w:r>
    </w:p>
    <w:p w14:paraId="063C281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oportuno, mediante exposición razonada dirigida al Director de obra, el cual podrá</w:t>
      </w:r>
    </w:p>
    <w:p w14:paraId="4CDB83C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limitar su contestación al acuse de recibo, que en todo el caso será obligatorio para</w:t>
      </w:r>
    </w:p>
    <w:p w14:paraId="1C5A44D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este tipo de reclamaciones.</w:t>
      </w:r>
    </w:p>
    <w:p w14:paraId="4E0F37F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6.6.- RECUSACIÓN POR EL CONTRATISTA DE PERSONAL NOMBRADO POR</w:t>
      </w:r>
    </w:p>
    <w:p w14:paraId="38E27BA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EL DIRECTOR DE OBRA.</w:t>
      </w:r>
    </w:p>
    <w:p w14:paraId="63AECB1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Contratista no podrá recusar a los Ingenieros, Aparejadores o personal de</w:t>
      </w:r>
    </w:p>
    <w:p w14:paraId="43B1791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cualquier índole, dependiente de la dirección facultativa o de la propiedad encargada</w:t>
      </w:r>
    </w:p>
    <w:p w14:paraId="0A7F0B0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la vigilancia de las obras, ni pedir que por parte de la propiedad se designen otros</w:t>
      </w:r>
    </w:p>
    <w:p w14:paraId="46D6AA5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facultativos para los reconocimientos y mediciones.</w:t>
      </w:r>
    </w:p>
    <w:p w14:paraId="3451982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Cuando se crea perjudicado con los resultados de éstos procederá de acuerdo con lo</w:t>
      </w:r>
    </w:p>
    <w:p w14:paraId="39480EF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estipulado en el precedente, pero sin que por esta causa pueda interrumpirse ni</w:t>
      </w:r>
    </w:p>
    <w:p w14:paraId="1C7366B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perturbarse la marcha de los trabajos.</w:t>
      </w:r>
    </w:p>
    <w:p w14:paraId="123912F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6.7.- LIBRO DE ÓRDENES.</w:t>
      </w:r>
    </w:p>
    <w:p w14:paraId="3298567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Contratista tendrá siempre en la oficina de obra y a disposición del Director de</w:t>
      </w:r>
    </w:p>
    <w:p w14:paraId="1939951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Obra un "Libro de Órdenes" con sus hojas foliadas por duplicado en el que redactará</w:t>
      </w:r>
    </w:p>
    <w:p w14:paraId="5119F50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las que crea oportuno dar el Contratista para que adopte las medidas precisas que</w:t>
      </w:r>
    </w:p>
    <w:p w14:paraId="6BDA5E5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eviten en lo posible los accidentes de todo género que puedan sufrir los obreros, los</w:t>
      </w:r>
    </w:p>
    <w:p w14:paraId="33631EE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viandantes en general, las fincas colindantes o los inquilinos en las obras de reforma</w:t>
      </w:r>
    </w:p>
    <w:p w14:paraId="7CA56D5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que se efectúen en edificios habitados; las que crea necesarias para subsanar o</w:t>
      </w:r>
    </w:p>
    <w:p w14:paraId="7160923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corregir las posibles deficiencias constructivas que haya observado en sus visitas a la</w:t>
      </w:r>
    </w:p>
    <w:p w14:paraId="20D76D9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obra y, en suma, todas las que juzgue indispensables para que los trabajos se lleven</w:t>
      </w:r>
    </w:p>
    <w:p w14:paraId="03948A6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748D987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771FA07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135AEF5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229C797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67EC2E5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6ABB436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383 de 506</w:t>
      </w:r>
    </w:p>
    <w:p w14:paraId="2D14D6C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1380516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3CBFD6B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269C7BA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97 DE 112</w:t>
      </w:r>
    </w:p>
    <w:p w14:paraId="5C407B5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 cabo de acuerdo y en armonía con los documentos del Proyecto. Cada orden</w:t>
      </w:r>
    </w:p>
    <w:p w14:paraId="30C902B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deberá ser extendida por el Director de Obra y el "Enterado" suscrito con la firma del</w:t>
      </w:r>
    </w:p>
    <w:p w14:paraId="2A78EF5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Contratista o la de su encargado en la obra; la copia de cada orden extendida en el</w:t>
      </w:r>
    </w:p>
    <w:p w14:paraId="7C83529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folio duplicado, quedará en poder del Director de obra, a cuyo efecto los folios</w:t>
      </w:r>
    </w:p>
    <w:p w14:paraId="5504779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publicados irán trepados.</w:t>
      </w:r>
    </w:p>
    <w:p w14:paraId="276BFAA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hecho de que en el citado libro figure redactadas las órdenes que ya</w:t>
      </w:r>
    </w:p>
    <w:p w14:paraId="747C822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preceptivamente tiene la obligación de cumplimentar el Contratista, de acuerdo con lo</w:t>
      </w:r>
    </w:p>
    <w:p w14:paraId="6799308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establecido en el "Pliego de Condiciones de la Edificación" no supone eximente ni</w:t>
      </w:r>
    </w:p>
    <w:p w14:paraId="7AE7DE0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atenuantes alguno para las responsabilidades que sean inherentes al Contratista.</w:t>
      </w:r>
    </w:p>
    <w:p w14:paraId="2C3E49E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6.8.- CAMINOS Y ACCESO A LA OBRA.</w:t>
      </w:r>
    </w:p>
    <w:p w14:paraId="6CA4F63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Contratista construirá o habilitará por su cuenta los caminos o vías de acceso y</w:t>
      </w:r>
    </w:p>
    <w:p w14:paraId="0F86354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comunicación, de cualquier tipo, por donde se hayan de transportar los materiales a</w:t>
      </w:r>
    </w:p>
    <w:p w14:paraId="2AB7DA7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la obra, cuando para ello existan necesidad.</w:t>
      </w:r>
    </w:p>
    <w:p w14:paraId="6A44B4A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6.9.- COMIENZO DE LA OBRA. RITMO DE EJECUCIÓN DE LOS TRABAJOS.</w:t>
      </w:r>
    </w:p>
    <w:p w14:paraId="68D2ADE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Contratista dará comienzo a las obras en el plazo marcado en el "Pliego Particular</w:t>
      </w:r>
    </w:p>
    <w:p w14:paraId="756644D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Condiciones varias", que rija en la obra, desarrollándolas en la forma necesaria</w:t>
      </w:r>
    </w:p>
    <w:p w14:paraId="6F6BE8B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para que dentro de los períodos parciales en aquél señalados, queden ejecutadas las</w:t>
      </w:r>
    </w:p>
    <w:p w14:paraId="19CB6AA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obras correspondientes y que, en consecuencia, la ejecución total se lleve a efecto</w:t>
      </w:r>
    </w:p>
    <w:p w14:paraId="2BC76F1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dentro del plazo exigido en el contrato.</w:t>
      </w:r>
    </w:p>
    <w:p w14:paraId="1CFDD12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Obligatoriamente y por escrito, deberá el Contratista dar cuenta al Director de Obra</w:t>
      </w:r>
    </w:p>
    <w:p w14:paraId="504E5C9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del comienzo de los trabajos antes de transcurrir veinticuatro horas de su iniciación.</w:t>
      </w:r>
    </w:p>
    <w:p w14:paraId="69425A3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6.10.- ORDEN DE LOS TRABAJOS.</w:t>
      </w:r>
    </w:p>
    <w:p w14:paraId="318B5ED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general, la determinación del orden de los trabajos será facultad potestativa de la</w:t>
      </w:r>
    </w:p>
    <w:p w14:paraId="4AC187A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contrata, salvo en aquellos casos en que, por cualquier circunstancia de orden</w:t>
      </w:r>
    </w:p>
    <w:p w14:paraId="7D7D60E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técnico o facultativo, estime conveniente su variación el Director de Obra.</w:t>
      </w:r>
    </w:p>
    <w:p w14:paraId="4DFADB2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Estas órdenes deberán comunicarse por escrito a la contrata, y ésta vendrá obligada</w:t>
      </w:r>
    </w:p>
    <w:p w14:paraId="2BB6363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 su estricto cumplimiento, de acuerdo con lo especificado en el "Pliego particular de</w:t>
      </w:r>
    </w:p>
    <w:p w14:paraId="084ACE0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Condiciones varias" vigente en la obra, siendo directamente responsable de cualquier</w:t>
      </w:r>
    </w:p>
    <w:p w14:paraId="38CE813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daño o perjuicio que pudiera sobrevenir por su incumplimiento.</w:t>
      </w:r>
    </w:p>
    <w:p w14:paraId="653EF37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lastRenderedPageBreak/>
        <w:t>6.11.- AMPLIACIÓN DEL PROYECTO POR CAUSAS IMPREVISTAS.</w:t>
      </w:r>
    </w:p>
    <w:p w14:paraId="3B0E0A3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Contratista está obligado a realizar con su personal y sus materiales cuando la</w:t>
      </w:r>
    </w:p>
    <w:p w14:paraId="24A9F95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Dirección de las obras disponga, para apeos, apuntalamientos, derribos, recalzos o</w:t>
      </w:r>
    </w:p>
    <w:p w14:paraId="27CEEB3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cualquier otra obra de carácter urgente, anticipando de momento este servicio, cuyo</w:t>
      </w:r>
    </w:p>
    <w:p w14:paraId="4821DBA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importe le será consignado en el presupuesto adicional o abonado directamente, de</w:t>
      </w:r>
    </w:p>
    <w:p w14:paraId="55F413C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acuerdo con lo que mutuamente convengan.</w:t>
      </w:r>
    </w:p>
    <w:p w14:paraId="0FA83E3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4466C9C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365780F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55FAEA2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15F6C2E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369ECEE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0573A73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384 de 506</w:t>
      </w:r>
    </w:p>
    <w:p w14:paraId="40E1DCA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33DA514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596BDDA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1A22AAC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98 DE 112</w:t>
      </w:r>
    </w:p>
    <w:p w14:paraId="3EFF6C9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6.12.- PRÓRROGAS POR CAUSAS DE FUERZA MAYOR.</w:t>
      </w:r>
    </w:p>
    <w:p w14:paraId="67F5A8D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 por causa de fuerza mayor o independiente de la voluntad del Contratista, y</w:t>
      </w:r>
    </w:p>
    <w:p w14:paraId="565AD44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siempre que esta causa sea distinta de las que se especifican como de rescisión en el</w:t>
      </w:r>
    </w:p>
    <w:p w14:paraId="758DE2D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apartado, "Condiciones generales de índole legal", aquél no pudiese comenzar las</w:t>
      </w:r>
    </w:p>
    <w:p w14:paraId="5F44E79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obras, o tuviese que suspenderlas, o no fuera posible terminarlas en los plazos</w:t>
      </w:r>
    </w:p>
    <w:p w14:paraId="717470D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prefijados, se le otorgará una prórroga proporcional para el cumplimiento de la</w:t>
      </w:r>
    </w:p>
    <w:p w14:paraId="1B1955F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contrata, previo informe favorable del Director de Obra. Para ello, el Contratista</w:t>
      </w:r>
    </w:p>
    <w:p w14:paraId="36040D1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expondrá, en escrito dirigido al Director de obra, la causa que impide la ejecución o la</w:t>
      </w:r>
    </w:p>
    <w:p w14:paraId="5477312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marcha de los trabajos y el retraso que por ello se originará en los plazos acordados,</w:t>
      </w:r>
    </w:p>
    <w:p w14:paraId="7BA674E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razonando debidamente la prórroga que por dicha causa solicita.</w:t>
      </w:r>
    </w:p>
    <w:p w14:paraId="3BE058F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6.13.- CONDICIONES GENERALES DE EJECUCIÓN DE LOS TRABAJOS.</w:t>
      </w:r>
    </w:p>
    <w:p w14:paraId="28C14C9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Todos los trabajos se ejecutarán con estricta sujeción al proyecto que haya servido de</w:t>
      </w:r>
    </w:p>
    <w:p w14:paraId="1AA4801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base a la contrata, a las modificaciones del mismo que previamente hayan sido</w:t>
      </w:r>
    </w:p>
    <w:p w14:paraId="33D3E66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aprobadas y a las órdenes e instrucciones que bajo su responsabilidad y por escrito</w:t>
      </w:r>
    </w:p>
    <w:p w14:paraId="6339C4C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entregue el Director de Obra al Contratista, siempre que ésta encaje dentro de la cifra</w:t>
      </w:r>
    </w:p>
    <w:p w14:paraId="3A3F8A5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 que asciende los presupuestos.</w:t>
      </w:r>
    </w:p>
    <w:p w14:paraId="32AC243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6.14.- OBRAS OCULTAS.</w:t>
      </w:r>
    </w:p>
    <w:p w14:paraId="10F5692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todos los trabajos y unidades de obra que hayan de quedar ocultos a la</w:t>
      </w:r>
    </w:p>
    <w:p w14:paraId="31CFF8F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terminación, se levantarán los planos precisos e indispensables para que queden</w:t>
      </w:r>
    </w:p>
    <w:p w14:paraId="128E5ED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perfectamente definidos, estos documentos se extenderán por triplicado,</w:t>
      </w:r>
    </w:p>
    <w:p w14:paraId="7AD837E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entregándose: uno, al propietario, otro al Director de Obra y el tercero al Contratista,</w:t>
      </w:r>
    </w:p>
    <w:p w14:paraId="53E5EA7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firmados todos ellos por estos dos últimos.</w:t>
      </w:r>
    </w:p>
    <w:p w14:paraId="3661BF9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6.15.- TRABAJOS DEFECTUOSOS.</w:t>
      </w:r>
    </w:p>
    <w:p w14:paraId="5EFEBE5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Contratista, como es natural, deberá emplear los materiales que cumplan con las</w:t>
      </w:r>
    </w:p>
    <w:p w14:paraId="6DD9174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condiciones exigidas en la "Condiciones generales de índole técnica" del "Pliego de</w:t>
      </w:r>
    </w:p>
    <w:p w14:paraId="3C5FBCF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Condiciones de la Edificación", y realizará todos y cada uno de los trabajos</w:t>
      </w:r>
    </w:p>
    <w:p w14:paraId="3FE0269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contratados de acuerdo en lo especificado también en dicho documento.</w:t>
      </w:r>
    </w:p>
    <w:p w14:paraId="153656A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Por ello, y hasta que tenga lugar la recepción definitiva del edificio, el Contratista es el</w:t>
      </w:r>
    </w:p>
    <w:p w14:paraId="60A7746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único responsable de la ejecución de los trabajos que han contratado y de las faltas y</w:t>
      </w:r>
    </w:p>
    <w:p w14:paraId="13285EB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la ejecución o por la deficiente calidad de los materiales empleados o aparatos</w:t>
      </w:r>
    </w:p>
    <w:p w14:paraId="0EC581A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colocados sin que pueda servirle de excusa, ni le otorgue derecho alguno, la</w:t>
      </w:r>
    </w:p>
    <w:p w14:paraId="4A0B6C8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circunstancia de que el Director de obra o sus subalternos no le hayan llamado la</w:t>
      </w:r>
    </w:p>
    <w:p w14:paraId="334EA1B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atención sobre el particular, ni tampoco el hecho de que hayan sido valoradas en las</w:t>
      </w:r>
    </w:p>
    <w:p w14:paraId="6A9E2E2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certificaciones particulares de obra, que siempre se supone que se extienden y</w:t>
      </w:r>
    </w:p>
    <w:p w14:paraId="515CD3F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abonan a buena cuenta.</w:t>
      </w:r>
    </w:p>
    <w:p w14:paraId="713BE5F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Como consecuencia de lo anteriormente expresado, cuando el Director de Obra o su</w:t>
      </w:r>
    </w:p>
    <w:p w14:paraId="21F1587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representante en la obra advierta vicios o defectos en los trabajos ejecutados, o que</w:t>
      </w:r>
    </w:p>
    <w:p w14:paraId="42DCC30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2A33851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1584B19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1E9EEF7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52546AE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0B95601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7C93C26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385 de 506</w:t>
      </w:r>
    </w:p>
    <w:p w14:paraId="4B95827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41BA1CA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1BEA8A0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0FBD704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99 DE 112</w:t>
      </w:r>
    </w:p>
    <w:p w14:paraId="71892FC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materiales empleados o los aparatos colocados no reúnen las condiciones</w:t>
      </w:r>
    </w:p>
    <w:p w14:paraId="36FBCDC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preceptuadas, ya sea en el curso de la ejecución de los trabajos o finalizados éstos, y</w:t>
      </w:r>
    </w:p>
    <w:p w14:paraId="7511F9F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antes de verificarse la recepción definitiva de obra, podrá disponer que las partes</w:t>
      </w:r>
    </w:p>
    <w:p w14:paraId="4DAFA58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defectuosas sean demolidas y reconstruidas de acuerdo con lo contratado y todo ello</w:t>
      </w:r>
    </w:p>
    <w:p w14:paraId="666D8DB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 expensas de la contrata. Si ésta no estimase justa la resolución y se negase a la</w:t>
      </w:r>
    </w:p>
    <w:p w14:paraId="13E1D03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demolición y reconstrucción ordenadas, se procederá de acuerdo con lo establecido</w:t>
      </w:r>
    </w:p>
    <w:p w14:paraId="58FD8CB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el artículo 18 siguiente.</w:t>
      </w:r>
    </w:p>
    <w:p w14:paraId="120B63C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6.16.- VICIOS OCULTOS.</w:t>
      </w:r>
    </w:p>
    <w:p w14:paraId="59FF9E5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 el Director de Obra tuviese fundadas razones para creer en la existencia de vicios</w:t>
      </w:r>
    </w:p>
    <w:p w14:paraId="3E6A294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ocultos de construcción en las obras ejecutadas, ordenará efectuar en cualquier tipo,</w:t>
      </w:r>
    </w:p>
    <w:p w14:paraId="09BF439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y antes de la recepción definitiva, las modificaciones que crea necesarias para</w:t>
      </w:r>
    </w:p>
    <w:p w14:paraId="098FEE4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reconocer los trabajos que supongan defectuosos.</w:t>
      </w:r>
    </w:p>
    <w:p w14:paraId="71B553D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gastos de demolición y reconstrucción que se ocasionen serán de cuenta del</w:t>
      </w:r>
    </w:p>
    <w:p w14:paraId="545E397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Contratista, siempre que los vicios existan realmente, y, en caso contrario, correrán a</w:t>
      </w:r>
    </w:p>
    <w:p w14:paraId="3DCF8CD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cargo del propietario.</w:t>
      </w:r>
    </w:p>
    <w:p w14:paraId="5E5A91D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6.17.- MATERIALES NO UTILIZADOS.</w:t>
      </w:r>
    </w:p>
    <w:p w14:paraId="539A6D8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Contratista, a su costa transportará y colocará, agrupándolos ordenadamente y en</w:t>
      </w:r>
    </w:p>
    <w:p w14:paraId="6668AE4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el lugar de obra en el que por no causar perjuicio a la marcha de los trabajos se le</w:t>
      </w:r>
    </w:p>
    <w:p w14:paraId="58F1E82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designe, los materiales procedentes de las excavaciones, derribos, etc., que no sean</w:t>
      </w:r>
    </w:p>
    <w:p w14:paraId="5362FEC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utilizables en la obra.</w:t>
      </w:r>
    </w:p>
    <w:p w14:paraId="17D4C20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retirarán de ésta o se llevarán al vertedero cuando así tuviese establecido en el</w:t>
      </w:r>
    </w:p>
    <w:p w14:paraId="5824670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Pliego de Condiciones particulares vigentes en la obra.</w:t>
      </w:r>
    </w:p>
    <w:p w14:paraId="079235C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 no hubiese preceptuado nada sobre el particular se retirarán de ella cuando así lo</w:t>
      </w:r>
    </w:p>
    <w:p w14:paraId="0F25641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ordene el Director de obra, por acuerdo previamente con el Contratista su justa</w:t>
      </w:r>
    </w:p>
    <w:p w14:paraId="287D8F9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tasación, teniendo en cuenta el valor de dichos materiales y los gastos de su</w:t>
      </w:r>
    </w:p>
    <w:p w14:paraId="73F94C8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transporte.</w:t>
      </w:r>
    </w:p>
    <w:p w14:paraId="3DFA6A6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6.18.- MATERIALES Y APARATOS DEFECTUOSOS.</w:t>
      </w:r>
    </w:p>
    <w:p w14:paraId="4AD0DFA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Cuando los materiales o aparatos no fueran de la calidad requerida o no estuviesen</w:t>
      </w:r>
    </w:p>
    <w:p w14:paraId="4A20517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perfectamente preparados, el Director de obra dará orden al Contratista para que los</w:t>
      </w:r>
    </w:p>
    <w:p w14:paraId="54E25FF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sustituyan.</w:t>
      </w:r>
    </w:p>
    <w:p w14:paraId="0B87FB0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7AB6A1F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4B6FAFA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16B2ABD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5F77B2A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0E0D45B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2E38A59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386 de 506</w:t>
      </w:r>
    </w:p>
    <w:p w14:paraId="4E368F5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1E24E60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0898641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5944BB3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100 DE 112</w:t>
      </w:r>
    </w:p>
    <w:p w14:paraId="3CD0212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6.19.- MEDIOS AUXILIARES.</w:t>
      </w:r>
    </w:p>
    <w:p w14:paraId="179490A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Serán de cuenta y riesgo del Contratista los andamios, cimbras, máquinas y demás</w:t>
      </w:r>
    </w:p>
    <w:p w14:paraId="397E85C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medios auxiliares que para la debida marcha y ejecución de los trabajos se necesiten,</w:t>
      </w:r>
    </w:p>
    <w:p w14:paraId="45DEE9B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no cabiendo, por tanto, al propietario responsabilidad alguna por cualquier avería o</w:t>
      </w:r>
    </w:p>
    <w:p w14:paraId="13B9548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accidente personal que pueda ocurrir en las obras por insuficiencia de dichos medios</w:t>
      </w:r>
    </w:p>
    <w:p w14:paraId="47EC44E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auxiliares.</w:t>
      </w:r>
    </w:p>
    <w:p w14:paraId="4E1B98B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Todos éstos, siempre que no se haya estipulado lo contrario en la "Condiciones</w:t>
      </w:r>
    </w:p>
    <w:p w14:paraId="13BFC0E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particulares de la obra", quedarán a beneficio del Contratista, sin que éste pueda</w:t>
      </w:r>
    </w:p>
    <w:p w14:paraId="3E5794B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fundar reclamación alguna en la insuficiencia de dichos medios, cuando éstos estén</w:t>
      </w:r>
    </w:p>
    <w:p w14:paraId="40F0F89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detallados en el presupuesto y consignados por partida alzada o incluidos en los</w:t>
      </w:r>
    </w:p>
    <w:p w14:paraId="777C7C1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precios de las unidades de obra.</w:t>
      </w:r>
    </w:p>
    <w:p w14:paraId="7DB2292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6.20.- RECEPCIONES PROVISIONALES.</w:t>
      </w:r>
    </w:p>
    <w:p w14:paraId="36E23F2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Treinta días como mínimo antes de terminarse las obras o parte de ellas, en el caso</w:t>
      </w:r>
    </w:p>
    <w:p w14:paraId="209D574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que los "Pliegos de Condiciones particulares" estableciesen recepción parcial,</w:t>
      </w:r>
    </w:p>
    <w:p w14:paraId="4F29A9F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comunicarán al Director y al propietario la proximidad de su terminación a fin de que</w:t>
      </w:r>
    </w:p>
    <w:p w14:paraId="0C6A2F8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éste señale fecha para el acto de la recepción provisional.</w:t>
      </w:r>
    </w:p>
    <w:p w14:paraId="60AE8D8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Del resultado de la recepción se extenderá un acta por triplicado, firmado por los tres</w:t>
      </w:r>
    </w:p>
    <w:p w14:paraId="23798B48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asistentes legales antes indicados.</w:t>
      </w:r>
    </w:p>
    <w:p w14:paraId="08E104F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 las obras se encuentran en buen estado y han sido ejecutadas con arreglo a las</w:t>
      </w:r>
    </w:p>
    <w:p w14:paraId="3B87B62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condiciones establecidas se dará por recibido provisionalmente, comenzado a correr</w:t>
      </w:r>
    </w:p>
    <w:p w14:paraId="60646BE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dicha fecha el plazo de garantía señalado en los Pliegos de Condiciones</w:t>
      </w:r>
    </w:p>
    <w:p w14:paraId="078D814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particulares vigente en la obra; en su defecto, se considerará un plazo de tres meses.</w:t>
      </w:r>
    </w:p>
    <w:p w14:paraId="5AA51EE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Cuando las obras no se hallen en estado de ser recibidas, se hará constar en el acta y</w:t>
      </w:r>
    </w:p>
    <w:p w14:paraId="0B9FD19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 especificarán en las mismas las precisas y detalladas instrucciones que el Director</w:t>
      </w:r>
    </w:p>
    <w:p w14:paraId="0D38A53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Obra debe señalar al Contratista para subsanarlos, expirado el cual se efectuará</w:t>
      </w:r>
    </w:p>
    <w:p w14:paraId="5126DF29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un nuevo reconocimiento en idénticas condiciones, a fin de proceder de nuevo a la</w:t>
      </w:r>
    </w:p>
    <w:p w14:paraId="5B4BF9D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recepción provisional de la obra.</w:t>
      </w:r>
    </w:p>
    <w:p w14:paraId="0CBD888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 el Contratista no hubiese cumplido, se declara rescindida la contrata con pérdida</w:t>
      </w:r>
    </w:p>
    <w:p w14:paraId="5E2C46F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 fianza, a no ser que el propietario acceda a concederle un nuevo e improrrogable</w:t>
      </w:r>
    </w:p>
    <w:p w14:paraId="63AB3EF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plazo.</w:t>
      </w:r>
    </w:p>
    <w:p w14:paraId="3B9C077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6.21.- CONSERVACIÓN DE LAS OBRAS RECIBIDAS PROVISIONALMENTE.</w:t>
      </w:r>
    </w:p>
    <w:p w14:paraId="6BD62ED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Los gastos de conservación durante el plazo de garantía comprendida entre las</w:t>
      </w:r>
    </w:p>
    <w:p w14:paraId="12D1236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recepciones parciales y la definitiva correrán a cargo del Contratista.</w:t>
      </w:r>
    </w:p>
    <w:p w14:paraId="7C4768E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Si el edificio fuese ocupado o utilizado antes de la recepción definitiva, la guardería,</w:t>
      </w:r>
    </w:p>
    <w:p w14:paraId="5A903AE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limpieza, reparaciones causadas por el uso correrán a cargo del propietario, y las</w:t>
      </w:r>
    </w:p>
    <w:p w14:paraId="6A2FEFB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reparaciones por vicio de obra o por defecto en las instalaciones, serán a cargo del</w:t>
      </w:r>
    </w:p>
    <w:p w14:paraId="4C0BB30B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Contratista.</w:t>
      </w:r>
    </w:p>
    <w:p w14:paraId="77E080F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871111"/>
          <w:sz w:val="16"/>
          <w:szCs w:val="16"/>
        </w:rPr>
      </w:pPr>
      <w:r>
        <w:rPr>
          <w:rFonts w:ascii="Arial" w:eastAsiaTheme="minorHAnsi" w:hAnsi="Arial" w:cs="Arial"/>
          <w:color w:val="871111"/>
          <w:sz w:val="16"/>
          <w:szCs w:val="16"/>
        </w:rPr>
        <w:t>COLEGIO OFICIAL DE INGENIEROS INDUSTRIALES DE CANARIAS ORIENTAL</w:t>
      </w:r>
    </w:p>
    <w:p w14:paraId="7AC15B8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El objeto del visado: La identidad y habilitación profesional del autor del trabajo.</w:t>
      </w:r>
    </w:p>
    <w:p w14:paraId="66E0256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La corrección e integridad formal de la documentación del trabajo profesional de acuerdo con la normativa aplicable.</w:t>
      </w:r>
    </w:p>
    <w:p w14:paraId="40089E0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2"/>
          <w:szCs w:val="12"/>
        </w:rPr>
      </w:pPr>
      <w:r>
        <w:rPr>
          <w:rFonts w:ascii="Arial" w:eastAsiaTheme="minorHAnsi" w:hAnsi="Arial" w:cs="Arial"/>
          <w:color w:val="000000"/>
          <w:sz w:val="12"/>
          <w:szCs w:val="12"/>
        </w:rPr>
        <w:t>Firmado electrónicamente por el C.O.I.I.C.O.</w:t>
      </w:r>
    </w:p>
    <w:p w14:paraId="25A3BE8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VISADO </w:t>
      </w: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Nº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GC93506/02</w:t>
      </w:r>
    </w:p>
    <w:p w14:paraId="15CFF85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FECHA 27-11-2017</w:t>
      </w:r>
    </w:p>
    <w:p w14:paraId="6675D74C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871111"/>
          <w:sz w:val="16"/>
          <w:szCs w:val="16"/>
        </w:rPr>
      </w:pPr>
      <w:proofErr w:type="spellStart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>Pag.</w:t>
      </w:r>
      <w:proofErr w:type="spellEnd"/>
      <w:r>
        <w:rPr>
          <w:rFonts w:ascii="Arial" w:eastAsiaTheme="minorHAnsi" w:hAnsi="Arial" w:cs="Arial"/>
          <w:b/>
          <w:bCs/>
          <w:color w:val="871111"/>
          <w:sz w:val="16"/>
          <w:szCs w:val="16"/>
        </w:rPr>
        <w:t xml:space="preserve"> 387 de 506</w:t>
      </w:r>
    </w:p>
    <w:p w14:paraId="51D16E5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9A00"/>
          <w:sz w:val="8"/>
          <w:szCs w:val="8"/>
        </w:rPr>
      </w:pPr>
      <w:r>
        <w:rPr>
          <w:rFonts w:ascii="Swis721 BT" w:eastAsiaTheme="minorHAnsi" w:hAnsi="Swis721 BT" w:cs="Swis721 BT"/>
          <w:color w:val="009A00"/>
          <w:sz w:val="8"/>
          <w:szCs w:val="8"/>
        </w:rPr>
        <w:t>M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ARÍA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H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ERRERA-I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NGENIERA</w:t>
      </w:r>
      <w:r>
        <w:rPr>
          <w:rFonts w:ascii="Swis721 BT" w:eastAsiaTheme="minorHAnsi" w:hAnsi="Swis721 BT" w:cs="Swis721 BT"/>
          <w:color w:val="262626"/>
          <w:sz w:val="8"/>
          <w:szCs w:val="8"/>
        </w:rPr>
        <w:t>I</w:t>
      </w:r>
      <w:r>
        <w:rPr>
          <w:rFonts w:ascii="Swis721 BT" w:eastAsiaTheme="minorHAnsi" w:hAnsi="Swis721 BT" w:cs="Swis721 BT"/>
          <w:color w:val="009A00"/>
          <w:sz w:val="8"/>
          <w:szCs w:val="8"/>
        </w:rPr>
        <w:t>NDUSTRIAL</w:t>
      </w:r>
    </w:p>
    <w:p w14:paraId="6A825FA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PLANTA FOTOVOLTAICA DE AUTOCONSUMO, 36 KW, EN C/ PÉREZ GALDÓS 53. CABILDO DE</w:t>
      </w:r>
    </w:p>
    <w:p w14:paraId="269DAE3E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16"/>
          <w:szCs w:val="16"/>
        </w:rPr>
      </w:pPr>
      <w:r>
        <w:rPr>
          <w:rFonts w:ascii="BankGothic Md BT" w:eastAsiaTheme="minorHAnsi" w:hAnsi="BankGothic Md BT" w:cs="BankGothic Md BT"/>
          <w:color w:val="000000"/>
          <w:sz w:val="16"/>
          <w:szCs w:val="16"/>
        </w:rPr>
        <w:t>GRAN CANARIA.</w:t>
      </w:r>
    </w:p>
    <w:p w14:paraId="0A32490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BankGothic Md BT" w:eastAsiaTheme="minorHAnsi" w:hAnsi="BankGothic Md BT" w:cs="BankGothic Md BT"/>
          <w:color w:val="000000"/>
          <w:sz w:val="20"/>
          <w:szCs w:val="20"/>
        </w:rPr>
      </w:pPr>
      <w:r>
        <w:rPr>
          <w:rFonts w:ascii="BankGothic Md BT" w:eastAsiaTheme="minorHAnsi" w:hAnsi="BankGothic Md BT" w:cs="BankGothic Md BT"/>
          <w:color w:val="0D0D0D"/>
          <w:sz w:val="20"/>
          <w:szCs w:val="20"/>
        </w:rPr>
        <w:t xml:space="preserve">PÁGINA </w:t>
      </w:r>
      <w:r>
        <w:rPr>
          <w:rFonts w:ascii="BankGothic Md BT" w:eastAsiaTheme="minorHAnsi" w:hAnsi="BankGothic Md BT" w:cs="BankGothic Md BT"/>
          <w:color w:val="000000"/>
          <w:sz w:val="20"/>
          <w:szCs w:val="20"/>
        </w:rPr>
        <w:t>101 DE 112</w:t>
      </w:r>
    </w:p>
    <w:p w14:paraId="4629715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6.22.- MEDICIÓN DEFINITIVA DE LOS TRABAJOS.</w:t>
      </w:r>
    </w:p>
    <w:p w14:paraId="3EED9C2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Recibidas provisionalmente las obras, se procederá inmediatamente por el Director de</w:t>
      </w:r>
    </w:p>
    <w:p w14:paraId="3C8C489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Obra a su medición general y definitiva con precisa asistencia del Contratista o un</w:t>
      </w:r>
    </w:p>
    <w:p w14:paraId="6CC9296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representante suyo nombrado por él o de oficio, en la forma prevenida para la</w:t>
      </w:r>
    </w:p>
    <w:p w14:paraId="7C4589B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recepción de obras.</w:t>
      </w:r>
    </w:p>
    <w:p w14:paraId="12C107BA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Servirán de base para la medición los datos de replanteo general, los datos de los</w:t>
      </w:r>
    </w:p>
    <w:p w14:paraId="125220B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replanteos parciales que hubiese exigido el curso de los trabajos los de cimientos y</w:t>
      </w:r>
    </w:p>
    <w:p w14:paraId="73BEFF5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demás partes ocultas de las obras tomadas durante la ejecución de los trabajos y</w:t>
      </w:r>
    </w:p>
    <w:p w14:paraId="0157E45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autorizados con las firmas del Contratista y del Director de obra. La medición que se</w:t>
      </w:r>
    </w:p>
    <w:p w14:paraId="23E0793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lleve a cabo de las partes descubiertas de las obras de fábrica y accesorias y, en</w:t>
      </w:r>
    </w:p>
    <w:p w14:paraId="7596D3A6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general, los que convengan al procedimiento consignado en las condiciones de la</w:t>
      </w:r>
    </w:p>
    <w:p w14:paraId="36427424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lastRenderedPageBreak/>
        <w:t>contrata para definir el número de unidades de obra de cada clase ejecutadas,</w:t>
      </w:r>
    </w:p>
    <w:p w14:paraId="2E6E497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teniendo presente, salvo pacto en contra, lo preceptuado en los diversos capítulos del</w:t>
      </w:r>
    </w:p>
    <w:p w14:paraId="58044F03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"Pliego de Condiciones de índole técnica" compuesto por el Centro Experimental de</w:t>
      </w:r>
    </w:p>
    <w:p w14:paraId="3858139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Arquitectura y adoptado para sus obras por la Dirección General de Arquitectura, al</w:t>
      </w:r>
    </w:p>
    <w:p w14:paraId="25F33D4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establecerse las normas para la medición y valoración de los diversos trabajos.</w:t>
      </w:r>
    </w:p>
    <w:p w14:paraId="7F819417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Tahoma,Bold" w:eastAsiaTheme="minorHAnsi" w:hAnsi="Tahoma,Bold" w:cs="Tahoma,Bold"/>
          <w:b/>
          <w:bCs/>
          <w:color w:val="000000"/>
        </w:rPr>
      </w:pPr>
      <w:r>
        <w:rPr>
          <w:rFonts w:ascii="Tahoma,Bold" w:eastAsiaTheme="minorHAnsi" w:hAnsi="Tahoma,Bold" w:cs="Tahoma,Bold"/>
          <w:b/>
          <w:bCs/>
          <w:color w:val="000000"/>
        </w:rPr>
        <w:t>6.23.- RECEPCIONES DEFINITIVAS.</w:t>
      </w:r>
    </w:p>
    <w:p w14:paraId="291B406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Finalizado el plazo de garantía, se procederá a la recepción definitiva, con las mismas</w:t>
      </w:r>
    </w:p>
    <w:p w14:paraId="15816CD5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formalidades señaladas en los artículos precedentes para la provisional; si se</w:t>
      </w:r>
    </w:p>
    <w:p w14:paraId="2138E59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encontrará las obras en perfecto estado de uso y conservación, se darán por</w:t>
      </w:r>
    </w:p>
    <w:p w14:paraId="1ECBE2BD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recibidas definitivamente y quedará el Contratista relevado de toda responsabilidad</w:t>
      </w:r>
    </w:p>
    <w:p w14:paraId="0EC63831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legal que le pudiera alcanzar, derivada de la posible existencia de vicios ocultos.</w:t>
      </w:r>
    </w:p>
    <w:p w14:paraId="656666DF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En caso contrario, se procederá de idéntica forma que la preceptuada para la</w:t>
      </w:r>
    </w:p>
    <w:p w14:paraId="24856642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recepción provisional, sin que el Contratista tenga derecho a percepción de cantidad</w:t>
      </w:r>
    </w:p>
    <w:p w14:paraId="2CB0C560" w14:textId="77777777" w:rsidR="00F6578A" w:rsidRDefault="00F6578A" w:rsidP="00F6578A">
      <w:pPr>
        <w:autoSpaceDE w:val="0"/>
        <w:autoSpaceDN w:val="0"/>
        <w:adjustRightInd w:val="0"/>
        <w:spacing w:after="0" w:line="240" w:lineRule="auto"/>
        <w:rPr>
          <w:rFonts w:ascii="Swis721 BT" w:eastAsiaTheme="minorHAnsi" w:hAnsi="Swis721 BT" w:cs="Swis721 BT"/>
          <w:color w:val="000000"/>
        </w:rPr>
      </w:pPr>
      <w:r>
        <w:rPr>
          <w:rFonts w:ascii="Swis721 BT" w:eastAsiaTheme="minorHAnsi" w:hAnsi="Swis721 BT" w:cs="Swis721 BT"/>
          <w:color w:val="000000"/>
        </w:rPr>
        <w:t>alguna en concepto de ampliación suya al hacerse cargo de los gastos de</w:t>
      </w:r>
    </w:p>
    <w:p w14:paraId="5437641E" w14:textId="1490ADB9" w:rsidR="006645DE" w:rsidRPr="00F6578A" w:rsidRDefault="00F6578A" w:rsidP="00F6578A">
      <w:pPr>
        <w:pStyle w:val="Ttulo1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="Swis721 BT" w:eastAsiaTheme="minorHAnsi" w:hAnsi="Swis721 BT" w:cs="Swis721 BT"/>
          <w:color w:val="000000"/>
        </w:rPr>
        <w:t>conservación</w:t>
      </w:r>
      <w:proofErr w:type="spellEnd"/>
      <w:r>
        <w:rPr>
          <w:rFonts w:ascii="Swis721 BT" w:eastAsiaTheme="minorHAnsi" w:hAnsi="Swis721 BT" w:cs="Swis721 BT"/>
          <w:color w:val="000000"/>
        </w:rPr>
        <w:t xml:space="preserve"> hasta que la </w:t>
      </w:r>
      <w:proofErr w:type="spellStart"/>
      <w:r>
        <w:rPr>
          <w:rFonts w:ascii="Swis721 BT" w:eastAsiaTheme="minorHAnsi" w:hAnsi="Swis721 BT" w:cs="Swis721 BT"/>
          <w:color w:val="000000"/>
        </w:rPr>
        <w:t>obra</w:t>
      </w:r>
      <w:proofErr w:type="spellEnd"/>
      <w:r>
        <w:rPr>
          <w:rFonts w:ascii="Swis721 BT" w:eastAsiaTheme="minorHAnsi" w:hAnsi="Swis721 BT" w:cs="Swis721 BT"/>
          <w:color w:val="000000"/>
        </w:rPr>
        <w:t xml:space="preserve"> </w:t>
      </w:r>
      <w:proofErr w:type="spellStart"/>
      <w:r>
        <w:rPr>
          <w:rFonts w:ascii="Swis721 BT" w:eastAsiaTheme="minorHAnsi" w:hAnsi="Swis721 BT" w:cs="Swis721 BT"/>
          <w:color w:val="000000"/>
        </w:rPr>
        <w:t>haya</w:t>
      </w:r>
      <w:proofErr w:type="spellEnd"/>
      <w:r>
        <w:rPr>
          <w:rFonts w:ascii="Swis721 BT" w:eastAsiaTheme="minorHAnsi" w:hAnsi="Swis721 BT" w:cs="Swis721 BT"/>
          <w:color w:val="000000"/>
        </w:rPr>
        <w:t xml:space="preserve"> </w:t>
      </w:r>
      <w:proofErr w:type="spellStart"/>
      <w:r>
        <w:rPr>
          <w:rFonts w:ascii="Swis721 BT" w:eastAsiaTheme="minorHAnsi" w:hAnsi="Swis721 BT" w:cs="Swis721 BT"/>
          <w:color w:val="000000"/>
        </w:rPr>
        <w:t>sido</w:t>
      </w:r>
      <w:proofErr w:type="spellEnd"/>
      <w:r>
        <w:rPr>
          <w:rFonts w:ascii="Swis721 BT" w:eastAsiaTheme="minorHAnsi" w:hAnsi="Swis721 BT" w:cs="Swis721 BT"/>
          <w:color w:val="000000"/>
        </w:rPr>
        <w:t xml:space="preserve"> </w:t>
      </w:r>
      <w:proofErr w:type="spellStart"/>
      <w:r>
        <w:rPr>
          <w:rFonts w:ascii="Swis721 BT" w:eastAsiaTheme="minorHAnsi" w:hAnsi="Swis721 BT" w:cs="Swis721 BT"/>
          <w:color w:val="000000"/>
        </w:rPr>
        <w:t>recibida</w:t>
      </w:r>
      <w:proofErr w:type="spellEnd"/>
      <w:r>
        <w:rPr>
          <w:rFonts w:ascii="Swis721 BT" w:eastAsiaTheme="minorHAnsi" w:hAnsi="Swis721 BT" w:cs="Swis721 BT"/>
          <w:color w:val="000000"/>
        </w:rPr>
        <w:t xml:space="preserve"> </w:t>
      </w:r>
      <w:proofErr w:type="spellStart"/>
      <w:r>
        <w:rPr>
          <w:rFonts w:ascii="Swis721 BT" w:eastAsiaTheme="minorHAnsi" w:hAnsi="Swis721 BT" w:cs="Swis721 BT"/>
          <w:color w:val="000000"/>
        </w:rPr>
        <w:t>definitivamente</w:t>
      </w:r>
      <w:proofErr w:type="spellEnd"/>
      <w:r>
        <w:rPr>
          <w:rFonts w:ascii="Swis721 BT" w:eastAsiaTheme="minorHAnsi" w:hAnsi="Swis721 BT" w:cs="Swis721 BT"/>
          <w:color w:val="000000"/>
        </w:rPr>
        <w:t>.</w:t>
      </w:r>
      <w:bookmarkEnd w:id="0"/>
    </w:p>
    <w:sectPr w:rsidR="006645DE" w:rsidRPr="00F6578A" w:rsidSect="00F6578A">
      <w:headerReference w:type="default" r:id="rId12"/>
      <w:footerReference w:type="default" r:id="rId13"/>
      <w:footerReference w:type="first" r:id="rId14"/>
      <w:pgSz w:w="11906" w:h="16838"/>
      <w:pgMar w:top="1677" w:right="2125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F0BC5B" w14:textId="77777777" w:rsidR="00A0733B" w:rsidRDefault="00A0733B">
      <w:pPr>
        <w:spacing w:after="0" w:line="240" w:lineRule="auto"/>
      </w:pPr>
      <w:r>
        <w:separator/>
      </w:r>
    </w:p>
  </w:endnote>
  <w:endnote w:type="continuationSeparator" w:id="0">
    <w:p w14:paraId="05998FB2" w14:textId="77777777" w:rsidR="00A0733B" w:rsidRDefault="00A07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nkGothic Lt BT">
    <w:panose1 w:val="020B060702020306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wis721 Lt BT">
    <w:panose1 w:val="020B040302020202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wis721 BT"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Tahoma,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nkGothic Md BT">
    <w:panose1 w:val="020B0807020203060204"/>
    <w:charset w:val="00"/>
    <w:family w:val="swiss"/>
    <w:pitch w:val="variable"/>
    <w:sig w:usb0="00000087" w:usb1="00000000" w:usb2="00000000" w:usb3="00000000" w:csb0="0000001B" w:csb1="00000000"/>
  </w:font>
  <w:font w:name="Swis721 BT,Bold">
    <w:altName w:val="Swis721 B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algun Gothic Semilight">
    <w:panose1 w:val="020B0502040204020203"/>
    <w:charset w:val="80"/>
    <w:family w:val="swiss"/>
    <w:pitch w:val="variable"/>
    <w:sig w:usb0="B0000AAF" w:usb1="09DF7CFB" w:usb2="00000012" w:usb3="00000000" w:csb0="003E01BD" w:csb1="00000000"/>
  </w:font>
  <w:font w:name="Swis721 BT,BoldItalic">
    <w:altName w:val="Swis721 B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wis721 BT,Italic">
    <w:altName w:val="Swis721 B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,Bold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,Italic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7E6C01" w14:textId="60F5E884" w:rsidR="005A1688" w:rsidRDefault="005A1688">
    <w:pPr>
      <w:pStyle w:val="Piedepgina"/>
    </w:pPr>
    <w:r w:rsidRPr="00A3011D">
      <w:rPr>
        <w:rFonts w:ascii="Arial Narrow" w:hAnsi="Arial Narrow" w:cs="Arial"/>
        <w:i/>
        <w:iCs/>
        <w:noProof/>
        <w:sz w:val="18"/>
        <w:szCs w:val="18"/>
        <w:lang w:eastAsia="ja-JP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0FE69F4" wp14:editId="0BE8B4CF">
              <wp:simplePos x="0" y="0"/>
              <wp:positionH relativeFrom="column">
                <wp:posOffset>1823085</wp:posOffset>
              </wp:positionH>
              <wp:positionV relativeFrom="paragraph">
                <wp:posOffset>-79375</wp:posOffset>
              </wp:positionV>
              <wp:extent cx="4867910" cy="628015"/>
              <wp:effectExtent l="0" t="0" r="8890" b="63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67910" cy="628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W w:w="7366" w:type="dxa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CellMar>
                              <w:left w:w="70" w:type="dxa"/>
                              <w:right w:w="7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2122"/>
                            <w:gridCol w:w="1984"/>
                            <w:gridCol w:w="3260"/>
                          </w:tblGrid>
                          <w:tr w:rsidR="005A1688" w:rsidRPr="005B03EB" w14:paraId="5075B781" w14:textId="77777777" w:rsidTr="000B62CB">
                            <w:trPr>
                              <w:cantSplit/>
                              <w:trHeight w:val="167"/>
                            </w:trPr>
                            <w:tc>
                              <w:tcPr>
                                <w:tcW w:w="2122" w:type="dxa"/>
                                <w:vAlign w:val="center"/>
                              </w:tcPr>
                              <w:p w14:paraId="4857F47B" w14:textId="77777777" w:rsidR="005A1688" w:rsidRPr="005B03EB" w:rsidRDefault="005A1688" w:rsidP="00BE0660">
                                <w:pPr>
                                  <w:pStyle w:val="Piedepgina"/>
                                  <w:ind w:right="-217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5B03EB">
                                  <w:rPr>
                                    <w:sz w:val="16"/>
                                    <w:szCs w:val="16"/>
                                  </w:rPr>
                                  <w:t>Nombre Técnico Competente</w:t>
                                </w:r>
                              </w:p>
                            </w:tc>
                            <w:tc>
                              <w:tcPr>
                                <w:tcW w:w="1984" w:type="dxa"/>
                              </w:tcPr>
                              <w:p w14:paraId="714AE481" w14:textId="77777777" w:rsidR="005A1688" w:rsidRPr="005B03EB" w:rsidRDefault="005A1688" w:rsidP="00BE0660">
                                <w:pPr>
                                  <w:pStyle w:val="Piedepgina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5B03EB">
                                  <w:rPr>
                                    <w:sz w:val="16"/>
                                    <w:szCs w:val="16"/>
                                  </w:rPr>
                                  <w:t>Jorge Juan Sánchez Gallizo</w:t>
                                </w:r>
                              </w:p>
                            </w:tc>
                            <w:tc>
                              <w:tcPr>
                                <w:tcW w:w="3260" w:type="dxa"/>
                                <w:vAlign w:val="center"/>
                              </w:tcPr>
                              <w:p w14:paraId="6EFBE464" w14:textId="70EC0F0F" w:rsidR="005A1688" w:rsidRPr="005B03EB" w:rsidRDefault="005A1688" w:rsidP="00BE0660">
                                <w:pPr>
                                  <w:pStyle w:val="Piedepgina"/>
                                  <w:ind w:right="7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5B03EB">
                                  <w:rPr>
                                    <w:sz w:val="16"/>
                                    <w:szCs w:val="16"/>
                                  </w:rPr>
                                  <w:t>D.N.I.: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52115997k</w:t>
                                </w:r>
                              </w:p>
                            </w:tc>
                          </w:tr>
                          <w:tr w:rsidR="005A1688" w:rsidRPr="005B03EB" w14:paraId="5432546C" w14:textId="77777777" w:rsidTr="000B62CB">
                            <w:trPr>
                              <w:cantSplit/>
                              <w:trHeight w:val="327"/>
                            </w:trPr>
                            <w:tc>
                              <w:tcPr>
                                <w:tcW w:w="4106" w:type="dxa"/>
                                <w:gridSpan w:val="2"/>
                              </w:tcPr>
                              <w:p w14:paraId="4F0DAE59" w14:textId="77777777" w:rsidR="005A1688" w:rsidRPr="005B03EB" w:rsidRDefault="005A1688" w:rsidP="00BE0660">
                                <w:pPr>
                                  <w:pStyle w:val="Piedepgina"/>
                                  <w:ind w:right="36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5B03EB">
                                  <w:rPr>
                                    <w:sz w:val="16"/>
                                    <w:szCs w:val="16"/>
                                  </w:rPr>
                                  <w:t>Colegio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: COFIS</w:t>
                                </w:r>
                              </w:p>
                            </w:tc>
                            <w:tc>
                              <w:tcPr>
                                <w:tcW w:w="3260" w:type="dxa"/>
                                <w:vAlign w:val="center"/>
                              </w:tcPr>
                              <w:p w14:paraId="5AE6680B" w14:textId="77777777" w:rsidR="005A1688" w:rsidRPr="005B03EB" w:rsidRDefault="005A1688" w:rsidP="00BE0660">
                                <w:pPr>
                                  <w:pStyle w:val="Piedepgina"/>
                                  <w:ind w:right="36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5B03EB">
                                  <w:rPr>
                                    <w:sz w:val="16"/>
                                    <w:szCs w:val="16"/>
                                  </w:rPr>
                                  <w:t>Colegiado n</w:t>
                                </w:r>
                                <w:r w:rsidRPr="005B03EB">
                                  <w:rPr>
                                    <w:sz w:val="16"/>
                                    <w:szCs w:val="16"/>
                                  </w:rPr>
                                  <w:sym w:font="Symbol" w:char="F0B0"/>
                                </w:r>
                                <w:r w:rsidRPr="005B03EB">
                                  <w:rPr>
                                    <w:sz w:val="16"/>
                                    <w:szCs w:val="16"/>
                                  </w:rPr>
                                  <w:t>.: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4790</w:t>
                                </w:r>
                              </w:p>
                            </w:tc>
                          </w:tr>
                        </w:tbl>
                        <w:p w14:paraId="6E8A17F5" w14:textId="2918F04F" w:rsidR="005A1688" w:rsidRPr="00A3011D" w:rsidRDefault="005A1688" w:rsidP="00C84AC6">
                          <w:pPr>
                            <w:spacing w:after="0"/>
                            <w:jc w:val="right"/>
                            <w:rPr>
                              <w:rFonts w:ascii="Arial Narrow" w:hAnsi="Arial Narrow" w:cs="Arial"/>
                              <w:sz w:val="18"/>
                              <w:szCs w:val="18"/>
                              <w:lang w:val="en-US" w:eastAsia="ja-JP"/>
                            </w:rPr>
                          </w:pPr>
                          <w:r w:rsidRPr="00C84AC6">
                            <w:rPr>
                              <w:rFonts w:asciiTheme="minorHAnsi" w:hAnsiTheme="minorHAnsi" w:cs="Arial"/>
                              <w:sz w:val="18"/>
                              <w:szCs w:val="18"/>
                              <w:lang w:val="en-US" w:eastAsia="ja-JP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E69F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43.55pt;margin-top:-6.25pt;width:383.3pt;height:49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" stroked="f">
              <v:textbox>
                <w:txbxContent>
                  <w:tbl>
                    <w:tblPr>
                      <w:tblW w:w="7366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CellMar>
                        <w:left w:w="70" w:type="dxa"/>
                        <w:right w:w="7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122"/>
                      <w:gridCol w:w="1984"/>
                      <w:gridCol w:w="3260"/>
                    </w:tblGrid>
                    <w:tr w:rsidR="005A1688" w:rsidRPr="005B03EB" w14:paraId="5075B781" w14:textId="77777777" w:rsidTr="000B62CB">
                      <w:trPr>
                        <w:cantSplit/>
                        <w:trHeight w:val="167"/>
                      </w:trPr>
                      <w:tc>
                        <w:tcPr>
                          <w:tcW w:w="2122" w:type="dxa"/>
                          <w:vAlign w:val="center"/>
                        </w:tcPr>
                        <w:p w14:paraId="4857F47B" w14:textId="77777777" w:rsidR="005A1688" w:rsidRPr="005B03EB" w:rsidRDefault="005A1688" w:rsidP="00BE0660">
                          <w:pPr>
                            <w:pStyle w:val="Piedepgina"/>
                            <w:ind w:right="-217"/>
                            <w:rPr>
                              <w:sz w:val="16"/>
                              <w:szCs w:val="16"/>
                            </w:rPr>
                          </w:pPr>
                          <w:r w:rsidRPr="005B03EB">
                            <w:rPr>
                              <w:sz w:val="16"/>
                              <w:szCs w:val="16"/>
                            </w:rPr>
                            <w:t>Nombre Técnico Competente</w:t>
                          </w:r>
                        </w:p>
                      </w:tc>
                      <w:tc>
                        <w:tcPr>
                          <w:tcW w:w="1984" w:type="dxa"/>
                        </w:tcPr>
                        <w:p w14:paraId="714AE481" w14:textId="77777777" w:rsidR="005A1688" w:rsidRPr="005B03EB" w:rsidRDefault="005A1688" w:rsidP="00BE0660">
                          <w:pPr>
                            <w:pStyle w:val="Piedepgina"/>
                            <w:rPr>
                              <w:sz w:val="16"/>
                              <w:szCs w:val="16"/>
                            </w:rPr>
                          </w:pPr>
                          <w:r w:rsidRPr="005B03EB">
                            <w:rPr>
                              <w:sz w:val="16"/>
                              <w:szCs w:val="16"/>
                            </w:rPr>
                            <w:t>Jorge Juan Sánchez Gallizo</w:t>
                          </w:r>
                        </w:p>
                      </w:tc>
                      <w:tc>
                        <w:tcPr>
                          <w:tcW w:w="3260" w:type="dxa"/>
                          <w:vAlign w:val="center"/>
                        </w:tcPr>
                        <w:p w14:paraId="6EFBE464" w14:textId="70EC0F0F" w:rsidR="005A1688" w:rsidRPr="005B03EB" w:rsidRDefault="005A1688" w:rsidP="00BE0660">
                          <w:pPr>
                            <w:pStyle w:val="Piedepgina"/>
                            <w:ind w:right="70"/>
                            <w:rPr>
                              <w:sz w:val="16"/>
                              <w:szCs w:val="16"/>
                            </w:rPr>
                          </w:pPr>
                          <w:r w:rsidRPr="005B03EB">
                            <w:rPr>
                              <w:sz w:val="16"/>
                              <w:szCs w:val="16"/>
                            </w:rPr>
                            <w:t>D.N.I.: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52115997k</w:t>
                          </w:r>
                        </w:p>
                      </w:tc>
                    </w:tr>
                    <w:tr w:rsidR="005A1688" w:rsidRPr="005B03EB" w14:paraId="5432546C" w14:textId="77777777" w:rsidTr="000B62CB">
                      <w:trPr>
                        <w:cantSplit/>
                        <w:trHeight w:val="327"/>
                      </w:trPr>
                      <w:tc>
                        <w:tcPr>
                          <w:tcW w:w="4106" w:type="dxa"/>
                          <w:gridSpan w:val="2"/>
                        </w:tcPr>
                        <w:p w14:paraId="4F0DAE59" w14:textId="77777777" w:rsidR="005A1688" w:rsidRPr="005B03EB" w:rsidRDefault="005A1688" w:rsidP="00BE0660">
                          <w:pPr>
                            <w:pStyle w:val="Piedepgina"/>
                            <w:ind w:right="360"/>
                            <w:rPr>
                              <w:sz w:val="16"/>
                              <w:szCs w:val="16"/>
                            </w:rPr>
                          </w:pPr>
                          <w:r w:rsidRPr="005B03EB">
                            <w:rPr>
                              <w:sz w:val="16"/>
                              <w:szCs w:val="16"/>
                            </w:rPr>
                            <w:t>Colegio</w:t>
                          </w:r>
                          <w:r>
                            <w:rPr>
                              <w:sz w:val="16"/>
                              <w:szCs w:val="16"/>
                            </w:rPr>
                            <w:t>: COFIS</w:t>
                          </w:r>
                        </w:p>
                      </w:tc>
                      <w:tc>
                        <w:tcPr>
                          <w:tcW w:w="3260" w:type="dxa"/>
                          <w:vAlign w:val="center"/>
                        </w:tcPr>
                        <w:p w14:paraId="5AE6680B" w14:textId="77777777" w:rsidR="005A1688" w:rsidRPr="005B03EB" w:rsidRDefault="005A1688" w:rsidP="00BE0660">
                          <w:pPr>
                            <w:pStyle w:val="Piedepgina"/>
                            <w:ind w:right="360"/>
                            <w:rPr>
                              <w:sz w:val="16"/>
                              <w:szCs w:val="16"/>
                            </w:rPr>
                          </w:pPr>
                          <w:r w:rsidRPr="005B03EB">
                            <w:rPr>
                              <w:sz w:val="16"/>
                              <w:szCs w:val="16"/>
                            </w:rPr>
                            <w:t>Colegiado n</w:t>
                          </w:r>
                          <w:r w:rsidRPr="005B03EB">
                            <w:rPr>
                              <w:sz w:val="16"/>
                              <w:szCs w:val="16"/>
                            </w:rPr>
                            <w:sym w:font="Symbol" w:char="F0B0"/>
                          </w:r>
                          <w:r w:rsidRPr="005B03EB">
                            <w:rPr>
                              <w:sz w:val="16"/>
                              <w:szCs w:val="16"/>
                            </w:rPr>
                            <w:t>.: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4790</w:t>
                          </w:r>
                        </w:p>
                      </w:tc>
                    </w:tr>
                  </w:tbl>
                  <w:p w14:paraId="6E8A17F5" w14:textId="2918F04F" w:rsidR="005A1688" w:rsidRPr="00A3011D" w:rsidRDefault="005A1688" w:rsidP="00C84AC6">
                    <w:pPr>
                      <w:spacing w:after="0"/>
                      <w:jc w:val="right"/>
                      <w:rPr>
                        <w:rFonts w:ascii="Arial Narrow" w:hAnsi="Arial Narrow" w:cs="Arial"/>
                        <w:sz w:val="18"/>
                        <w:szCs w:val="18"/>
                        <w:lang w:val="en-US" w:eastAsia="ja-JP"/>
                      </w:rPr>
                    </w:pPr>
                    <w:r w:rsidRPr="00C84AC6">
                      <w:rPr>
                        <w:rFonts w:asciiTheme="minorHAnsi" w:hAnsiTheme="minorHAnsi" w:cs="Arial"/>
                        <w:sz w:val="18"/>
                        <w:szCs w:val="18"/>
                        <w:lang w:val="en-US" w:eastAsia="ja-JP"/>
                      </w:rPr>
                      <w:t xml:space="preserve">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 Narrow" w:hAnsi="Arial Narrow" w:cs="Arial"/>
        <w:i/>
        <w:iCs/>
        <w:noProof/>
        <w:sz w:val="18"/>
        <w:szCs w:val="18"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30D10CD" wp14:editId="1DCC3F16">
              <wp:simplePos x="0" y="0"/>
              <wp:positionH relativeFrom="page">
                <wp:align>left</wp:align>
              </wp:positionH>
              <wp:positionV relativeFrom="paragraph">
                <wp:posOffset>-45720</wp:posOffset>
              </wp:positionV>
              <wp:extent cx="992505" cy="198755"/>
              <wp:effectExtent l="0" t="0" r="0" b="0"/>
              <wp:wrapThrough wrapText="bothSides">
                <wp:wrapPolygon edited="0">
                  <wp:start x="0" y="0"/>
                  <wp:lineTo x="0" y="18633"/>
                  <wp:lineTo x="21144" y="18633"/>
                  <wp:lineTo x="21144" y="0"/>
                  <wp:lineTo x="0" y="0"/>
                </wp:wrapPolygon>
              </wp:wrapThrough>
              <wp:docPr id="3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2675" cy="199247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9FDE29" w14:textId="77777777" w:rsidR="005A1688" w:rsidRPr="00216339" w:rsidRDefault="005A1688">
                          <w:pPr>
                            <w:jc w:val="center"/>
                          </w:pPr>
                          <w:r w:rsidRPr="00216339">
                            <w:fldChar w:fldCharType="begin"/>
                          </w:r>
                          <w:r w:rsidRPr="00216339">
                            <w:instrText>PAGE    \* MERGEFORMAT</w:instrText>
                          </w:r>
                          <w:r w:rsidRPr="00216339">
                            <w:fldChar w:fldCharType="separate"/>
                          </w:r>
                          <w:r w:rsidRPr="00216339">
                            <w:t>1</w:t>
                          </w:r>
                          <w:r w:rsidRPr="00216339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0D10CD" id="Text Box 5" o:spid="_x0000_s1029" type="#_x0000_t202" style="position:absolute;margin-left:0;margin-top:-3.6pt;width:78.15pt;height:15.65pt;z-index:251668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" fillcolor="#ffc000" stroked="f">
              <v:textbox inset="0,0,0,0">
                <w:txbxContent>
                  <w:p w14:paraId="779FDE29" w14:textId="77777777" w:rsidR="005A1688" w:rsidRPr="00216339" w:rsidRDefault="005A1688">
                    <w:pPr>
                      <w:jc w:val="center"/>
                    </w:pPr>
                    <w:r w:rsidRPr="00216339">
                      <w:fldChar w:fldCharType="begin"/>
                    </w:r>
                    <w:r w:rsidRPr="00216339">
                      <w:instrText>PAGE    \* MERGEFORMAT</w:instrText>
                    </w:r>
                    <w:r w:rsidRPr="00216339">
                      <w:fldChar w:fldCharType="separate"/>
                    </w:r>
                    <w:r w:rsidRPr="00216339">
                      <w:t>1</w:t>
                    </w:r>
                    <w:r w:rsidRPr="00216339">
                      <w:fldChar w:fldCharType="end"/>
                    </w:r>
                  </w:p>
                </w:txbxContent>
              </v:textbox>
              <w10:wrap type="through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C0933A" w14:textId="5FDE143F" w:rsidR="005A1688" w:rsidRDefault="005A1688">
    <w:pPr>
      <w:pStyle w:val="Piedepgina"/>
    </w:pPr>
    <w:r w:rsidRPr="00A3011D">
      <w:rPr>
        <w:rFonts w:ascii="Arial Narrow" w:hAnsi="Arial Narrow" w:cs="Arial"/>
        <w:i/>
        <w:iCs/>
        <w:noProof/>
        <w:sz w:val="18"/>
        <w:szCs w:val="18"/>
        <w:lang w:eastAsia="ja-JP"/>
      </w:rPr>
      <mc:AlternateContent>
        <mc:Choice Requires="wps">
          <w:drawing>
            <wp:anchor distT="45720" distB="45720" distL="114300" distR="114300" simplePos="0" relativeHeight="251684864" behindDoc="0" locked="0" layoutInCell="1" allowOverlap="1" wp14:anchorId="65BBB0E4" wp14:editId="18D22AB1">
              <wp:simplePos x="0" y="0"/>
              <wp:positionH relativeFrom="column">
                <wp:posOffset>1851660</wp:posOffset>
              </wp:positionH>
              <wp:positionV relativeFrom="paragraph">
                <wp:posOffset>-68580</wp:posOffset>
              </wp:positionV>
              <wp:extent cx="4867910" cy="628015"/>
              <wp:effectExtent l="0" t="0" r="8890" b="635"/>
              <wp:wrapSquare wrapText="bothSides"/>
              <wp:docPr id="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67910" cy="628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W w:w="7366" w:type="dxa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CellMar>
                              <w:left w:w="70" w:type="dxa"/>
                              <w:right w:w="7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2122"/>
                            <w:gridCol w:w="1984"/>
                            <w:gridCol w:w="3260"/>
                          </w:tblGrid>
                          <w:tr w:rsidR="005A1688" w:rsidRPr="005B03EB" w14:paraId="0B408EEA" w14:textId="77777777" w:rsidTr="000B62CB">
                            <w:trPr>
                              <w:cantSplit/>
                              <w:trHeight w:val="167"/>
                            </w:trPr>
                            <w:tc>
                              <w:tcPr>
                                <w:tcW w:w="2122" w:type="dxa"/>
                                <w:vAlign w:val="center"/>
                              </w:tcPr>
                              <w:p w14:paraId="16D32483" w14:textId="77777777" w:rsidR="005A1688" w:rsidRPr="005B03EB" w:rsidRDefault="005A1688" w:rsidP="00BE0660">
                                <w:pPr>
                                  <w:pStyle w:val="Piedepgina"/>
                                  <w:ind w:right="-217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5B03EB">
                                  <w:rPr>
                                    <w:sz w:val="16"/>
                                    <w:szCs w:val="16"/>
                                  </w:rPr>
                                  <w:t>Nombre Técnico Competente</w:t>
                                </w:r>
                              </w:p>
                            </w:tc>
                            <w:tc>
                              <w:tcPr>
                                <w:tcW w:w="1984" w:type="dxa"/>
                              </w:tcPr>
                              <w:p w14:paraId="3D2C69F7" w14:textId="77777777" w:rsidR="005A1688" w:rsidRPr="005B03EB" w:rsidRDefault="005A1688" w:rsidP="00BE0660">
                                <w:pPr>
                                  <w:pStyle w:val="Piedepgina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5B03EB">
                                  <w:rPr>
                                    <w:sz w:val="16"/>
                                    <w:szCs w:val="16"/>
                                  </w:rPr>
                                  <w:t>Jorge Juan Sánchez Gallizo</w:t>
                                </w:r>
                              </w:p>
                            </w:tc>
                            <w:tc>
                              <w:tcPr>
                                <w:tcW w:w="3260" w:type="dxa"/>
                                <w:vAlign w:val="center"/>
                              </w:tcPr>
                              <w:p w14:paraId="6BEA014B" w14:textId="77777777" w:rsidR="005A1688" w:rsidRPr="005B03EB" w:rsidRDefault="005A1688" w:rsidP="00BE0660">
                                <w:pPr>
                                  <w:pStyle w:val="Piedepgina"/>
                                  <w:ind w:right="7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5B03EB">
                                  <w:rPr>
                                    <w:sz w:val="16"/>
                                    <w:szCs w:val="16"/>
                                  </w:rPr>
                                  <w:t>D.N.I.: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52115997k</w:t>
                                </w:r>
                              </w:p>
                            </w:tc>
                          </w:tr>
                          <w:tr w:rsidR="005A1688" w:rsidRPr="005B03EB" w14:paraId="2A414283" w14:textId="77777777" w:rsidTr="000B62CB">
                            <w:trPr>
                              <w:cantSplit/>
                              <w:trHeight w:val="327"/>
                            </w:trPr>
                            <w:tc>
                              <w:tcPr>
                                <w:tcW w:w="4106" w:type="dxa"/>
                                <w:gridSpan w:val="2"/>
                              </w:tcPr>
                              <w:p w14:paraId="46B75371" w14:textId="77777777" w:rsidR="005A1688" w:rsidRPr="005B03EB" w:rsidRDefault="005A1688" w:rsidP="00BE0660">
                                <w:pPr>
                                  <w:pStyle w:val="Piedepgina"/>
                                  <w:ind w:right="36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5B03EB">
                                  <w:rPr>
                                    <w:sz w:val="16"/>
                                    <w:szCs w:val="16"/>
                                  </w:rPr>
                                  <w:t>Colegio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: COFIS</w:t>
                                </w:r>
                              </w:p>
                            </w:tc>
                            <w:tc>
                              <w:tcPr>
                                <w:tcW w:w="3260" w:type="dxa"/>
                                <w:vAlign w:val="center"/>
                              </w:tcPr>
                              <w:p w14:paraId="0208E4E1" w14:textId="77777777" w:rsidR="005A1688" w:rsidRPr="005B03EB" w:rsidRDefault="005A1688" w:rsidP="00BE0660">
                                <w:pPr>
                                  <w:pStyle w:val="Piedepgina"/>
                                  <w:ind w:right="36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5B03EB">
                                  <w:rPr>
                                    <w:sz w:val="16"/>
                                    <w:szCs w:val="16"/>
                                  </w:rPr>
                                  <w:t>Colegiado n</w:t>
                                </w:r>
                                <w:r w:rsidRPr="005B03EB">
                                  <w:rPr>
                                    <w:sz w:val="16"/>
                                    <w:szCs w:val="16"/>
                                  </w:rPr>
                                  <w:sym w:font="Symbol" w:char="F0B0"/>
                                </w:r>
                                <w:r w:rsidRPr="005B03EB">
                                  <w:rPr>
                                    <w:sz w:val="16"/>
                                    <w:szCs w:val="16"/>
                                  </w:rPr>
                                  <w:t>.: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4790</w:t>
                                </w:r>
                              </w:p>
                            </w:tc>
                          </w:tr>
                        </w:tbl>
                        <w:p w14:paraId="24A16CF7" w14:textId="77777777" w:rsidR="005A1688" w:rsidRPr="00A3011D" w:rsidRDefault="005A1688" w:rsidP="00BE0660">
                          <w:pPr>
                            <w:spacing w:after="0"/>
                            <w:jc w:val="right"/>
                            <w:rPr>
                              <w:rFonts w:ascii="Arial Narrow" w:hAnsi="Arial Narrow" w:cs="Arial"/>
                              <w:sz w:val="18"/>
                              <w:szCs w:val="18"/>
                              <w:lang w:val="en-US" w:eastAsia="ja-JP"/>
                            </w:rPr>
                          </w:pPr>
                          <w:r w:rsidRPr="00C84AC6">
                            <w:rPr>
                              <w:rFonts w:asciiTheme="minorHAnsi" w:hAnsiTheme="minorHAnsi" w:cs="Arial"/>
                              <w:sz w:val="18"/>
                              <w:szCs w:val="18"/>
                              <w:lang w:val="en-US" w:eastAsia="ja-JP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BBB0E4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45.8pt;margin-top:-5.4pt;width:383.3pt;height:49.4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" stroked="f">
              <v:textbox>
                <w:txbxContent>
                  <w:tbl>
                    <w:tblPr>
                      <w:tblW w:w="7366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CellMar>
                        <w:left w:w="70" w:type="dxa"/>
                        <w:right w:w="7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122"/>
                      <w:gridCol w:w="1984"/>
                      <w:gridCol w:w="3260"/>
                    </w:tblGrid>
                    <w:tr w:rsidR="005A1688" w:rsidRPr="005B03EB" w14:paraId="0B408EEA" w14:textId="77777777" w:rsidTr="000B62CB">
                      <w:trPr>
                        <w:cantSplit/>
                        <w:trHeight w:val="167"/>
                      </w:trPr>
                      <w:tc>
                        <w:tcPr>
                          <w:tcW w:w="2122" w:type="dxa"/>
                          <w:vAlign w:val="center"/>
                        </w:tcPr>
                        <w:p w14:paraId="16D32483" w14:textId="77777777" w:rsidR="005A1688" w:rsidRPr="005B03EB" w:rsidRDefault="005A1688" w:rsidP="00BE0660">
                          <w:pPr>
                            <w:pStyle w:val="Piedepgina"/>
                            <w:ind w:right="-217"/>
                            <w:rPr>
                              <w:sz w:val="16"/>
                              <w:szCs w:val="16"/>
                            </w:rPr>
                          </w:pPr>
                          <w:r w:rsidRPr="005B03EB">
                            <w:rPr>
                              <w:sz w:val="16"/>
                              <w:szCs w:val="16"/>
                            </w:rPr>
                            <w:t>Nombre Técnico Competente</w:t>
                          </w:r>
                        </w:p>
                      </w:tc>
                      <w:tc>
                        <w:tcPr>
                          <w:tcW w:w="1984" w:type="dxa"/>
                        </w:tcPr>
                        <w:p w14:paraId="3D2C69F7" w14:textId="77777777" w:rsidR="005A1688" w:rsidRPr="005B03EB" w:rsidRDefault="005A1688" w:rsidP="00BE0660">
                          <w:pPr>
                            <w:pStyle w:val="Piedepgina"/>
                            <w:rPr>
                              <w:sz w:val="16"/>
                              <w:szCs w:val="16"/>
                            </w:rPr>
                          </w:pPr>
                          <w:r w:rsidRPr="005B03EB">
                            <w:rPr>
                              <w:sz w:val="16"/>
                              <w:szCs w:val="16"/>
                            </w:rPr>
                            <w:t>Jorge Juan Sánchez Gallizo</w:t>
                          </w:r>
                        </w:p>
                      </w:tc>
                      <w:tc>
                        <w:tcPr>
                          <w:tcW w:w="3260" w:type="dxa"/>
                          <w:vAlign w:val="center"/>
                        </w:tcPr>
                        <w:p w14:paraId="6BEA014B" w14:textId="77777777" w:rsidR="005A1688" w:rsidRPr="005B03EB" w:rsidRDefault="005A1688" w:rsidP="00BE0660">
                          <w:pPr>
                            <w:pStyle w:val="Piedepgina"/>
                            <w:ind w:right="70"/>
                            <w:rPr>
                              <w:sz w:val="16"/>
                              <w:szCs w:val="16"/>
                            </w:rPr>
                          </w:pPr>
                          <w:r w:rsidRPr="005B03EB">
                            <w:rPr>
                              <w:sz w:val="16"/>
                              <w:szCs w:val="16"/>
                            </w:rPr>
                            <w:t>D.N.I.: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52115997k</w:t>
                          </w:r>
                        </w:p>
                      </w:tc>
                    </w:tr>
                    <w:tr w:rsidR="005A1688" w:rsidRPr="005B03EB" w14:paraId="2A414283" w14:textId="77777777" w:rsidTr="000B62CB">
                      <w:trPr>
                        <w:cantSplit/>
                        <w:trHeight w:val="327"/>
                      </w:trPr>
                      <w:tc>
                        <w:tcPr>
                          <w:tcW w:w="4106" w:type="dxa"/>
                          <w:gridSpan w:val="2"/>
                        </w:tcPr>
                        <w:p w14:paraId="46B75371" w14:textId="77777777" w:rsidR="005A1688" w:rsidRPr="005B03EB" w:rsidRDefault="005A1688" w:rsidP="00BE0660">
                          <w:pPr>
                            <w:pStyle w:val="Piedepgina"/>
                            <w:ind w:right="360"/>
                            <w:rPr>
                              <w:sz w:val="16"/>
                              <w:szCs w:val="16"/>
                            </w:rPr>
                          </w:pPr>
                          <w:r w:rsidRPr="005B03EB">
                            <w:rPr>
                              <w:sz w:val="16"/>
                              <w:szCs w:val="16"/>
                            </w:rPr>
                            <w:t>Colegio</w:t>
                          </w:r>
                          <w:r>
                            <w:rPr>
                              <w:sz w:val="16"/>
                              <w:szCs w:val="16"/>
                            </w:rPr>
                            <w:t>: COFIS</w:t>
                          </w:r>
                        </w:p>
                      </w:tc>
                      <w:tc>
                        <w:tcPr>
                          <w:tcW w:w="3260" w:type="dxa"/>
                          <w:vAlign w:val="center"/>
                        </w:tcPr>
                        <w:p w14:paraId="0208E4E1" w14:textId="77777777" w:rsidR="005A1688" w:rsidRPr="005B03EB" w:rsidRDefault="005A1688" w:rsidP="00BE0660">
                          <w:pPr>
                            <w:pStyle w:val="Piedepgina"/>
                            <w:ind w:right="360"/>
                            <w:rPr>
                              <w:sz w:val="16"/>
                              <w:szCs w:val="16"/>
                            </w:rPr>
                          </w:pPr>
                          <w:r w:rsidRPr="005B03EB">
                            <w:rPr>
                              <w:sz w:val="16"/>
                              <w:szCs w:val="16"/>
                            </w:rPr>
                            <w:t>Colegiado n</w:t>
                          </w:r>
                          <w:r w:rsidRPr="005B03EB">
                            <w:rPr>
                              <w:sz w:val="16"/>
                              <w:szCs w:val="16"/>
                            </w:rPr>
                            <w:sym w:font="Symbol" w:char="F0B0"/>
                          </w:r>
                          <w:r w:rsidRPr="005B03EB">
                            <w:rPr>
                              <w:sz w:val="16"/>
                              <w:szCs w:val="16"/>
                            </w:rPr>
                            <w:t>.: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4790</w:t>
                          </w:r>
                        </w:p>
                      </w:tc>
                    </w:tr>
                  </w:tbl>
                  <w:p w14:paraId="24A16CF7" w14:textId="77777777" w:rsidR="005A1688" w:rsidRPr="00A3011D" w:rsidRDefault="005A1688" w:rsidP="00BE0660">
                    <w:pPr>
                      <w:spacing w:after="0"/>
                      <w:jc w:val="right"/>
                      <w:rPr>
                        <w:rFonts w:ascii="Arial Narrow" w:hAnsi="Arial Narrow" w:cs="Arial"/>
                        <w:sz w:val="18"/>
                        <w:szCs w:val="18"/>
                        <w:lang w:val="en-US" w:eastAsia="ja-JP"/>
                      </w:rPr>
                    </w:pPr>
                    <w:r w:rsidRPr="00C84AC6">
                      <w:rPr>
                        <w:rFonts w:asciiTheme="minorHAnsi" w:hAnsiTheme="minorHAnsi" w:cs="Arial"/>
                        <w:sz w:val="18"/>
                        <w:szCs w:val="18"/>
                        <w:lang w:val="en-US" w:eastAsia="ja-JP"/>
                      </w:rPr>
                      <w:t xml:space="preserve">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 Narrow" w:hAnsi="Arial Narrow" w:cs="Arial"/>
        <w:i/>
        <w:iCs/>
        <w:noProof/>
        <w:sz w:val="18"/>
        <w:szCs w:val="18"/>
        <w:lang w:eastAsia="ja-JP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F1297FA" wp14:editId="33FE9EC6">
              <wp:simplePos x="0" y="0"/>
              <wp:positionH relativeFrom="page">
                <wp:align>left</wp:align>
              </wp:positionH>
              <wp:positionV relativeFrom="paragraph">
                <wp:posOffset>-49238</wp:posOffset>
              </wp:positionV>
              <wp:extent cx="992505" cy="198755"/>
              <wp:effectExtent l="0" t="0" r="0" b="0"/>
              <wp:wrapThrough wrapText="bothSides">
                <wp:wrapPolygon edited="0">
                  <wp:start x="0" y="0"/>
                  <wp:lineTo x="0" y="18633"/>
                  <wp:lineTo x="21144" y="18633"/>
                  <wp:lineTo x="21144" y="0"/>
                  <wp:lineTo x="0" y="0"/>
                </wp:wrapPolygon>
              </wp:wrapThrough>
              <wp:docPr id="4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2505" cy="198755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339811" w14:textId="77777777" w:rsidR="005A1688" w:rsidRPr="00216339" w:rsidRDefault="005A1688" w:rsidP="00693495">
                          <w:pPr>
                            <w:jc w:val="center"/>
                          </w:pPr>
                          <w:r w:rsidRPr="00216339">
                            <w:fldChar w:fldCharType="begin"/>
                          </w:r>
                          <w:r w:rsidRPr="00216339">
                            <w:instrText>PAGE    \* MERGEFORMAT</w:instrText>
                          </w:r>
                          <w:r w:rsidRPr="00216339">
                            <w:fldChar w:fldCharType="separate"/>
                          </w:r>
                          <w:r w:rsidRPr="00216339">
                            <w:t>1</w:t>
                          </w:r>
                          <w:r w:rsidRPr="00216339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1297FA" id="_x0000_s1031" type="#_x0000_t202" style="position:absolute;margin-left:0;margin-top:-3.9pt;width:78.15pt;height:15.65pt;z-index:2516725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" fillcolor="#ffc000" stroked="f">
              <v:textbox inset="0,0,0,0">
                <w:txbxContent>
                  <w:p w14:paraId="1A339811" w14:textId="77777777" w:rsidR="005A1688" w:rsidRPr="00216339" w:rsidRDefault="005A1688" w:rsidP="00693495">
                    <w:pPr>
                      <w:jc w:val="center"/>
                    </w:pPr>
                    <w:r w:rsidRPr="00216339">
                      <w:fldChar w:fldCharType="begin"/>
                    </w:r>
                    <w:r w:rsidRPr="00216339">
                      <w:instrText>PAGE    \* MERGEFORMAT</w:instrText>
                    </w:r>
                    <w:r w:rsidRPr="00216339">
                      <w:fldChar w:fldCharType="separate"/>
                    </w:r>
                    <w:r w:rsidRPr="00216339">
                      <w:t>1</w:t>
                    </w:r>
                    <w:r w:rsidRPr="00216339">
                      <w:fldChar w:fldCharType="end"/>
                    </w:r>
                  </w:p>
                </w:txbxContent>
              </v:textbox>
              <w10:wrap type="through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84AB3D" w14:textId="77777777" w:rsidR="00A0733B" w:rsidRDefault="00A0733B">
      <w:pPr>
        <w:spacing w:after="0" w:line="240" w:lineRule="auto"/>
      </w:pPr>
      <w:r>
        <w:separator/>
      </w:r>
    </w:p>
  </w:footnote>
  <w:footnote w:type="continuationSeparator" w:id="0">
    <w:p w14:paraId="690895A5" w14:textId="77777777" w:rsidR="00A0733B" w:rsidRDefault="00A073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DD39A8" w14:textId="39CF4892" w:rsidR="005A1688" w:rsidRPr="00200935" w:rsidRDefault="005A1688" w:rsidP="00E06309">
    <w:pPr>
      <w:pStyle w:val="Encabezado"/>
      <w:jc w:val="right"/>
      <w:rPr>
        <w:rFonts w:ascii="Arial" w:hAnsi="Arial" w:cs="Arial"/>
        <w:b/>
        <w:bCs/>
        <w:i/>
        <w:iCs/>
        <w:lang w:eastAsia="ja-JP"/>
      </w:rPr>
    </w:pPr>
    <w:r w:rsidRPr="004D1074">
      <w:rPr>
        <w:rFonts w:asciiTheme="majorHAnsi" w:hAnsiTheme="majorHAnsi" w:cs="Arial"/>
        <w:noProof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87AD57" wp14:editId="42D8E7F8">
              <wp:simplePos x="0" y="0"/>
              <wp:positionH relativeFrom="column">
                <wp:posOffset>881380</wp:posOffset>
              </wp:positionH>
              <wp:positionV relativeFrom="paragraph">
                <wp:posOffset>-450215</wp:posOffset>
              </wp:positionV>
              <wp:extent cx="191135" cy="861477"/>
              <wp:effectExtent l="0" t="0" r="0" b="0"/>
              <wp:wrapNone/>
              <wp:docPr id="11" name="Rectá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135" cy="861477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E5BE591" w14:textId="20F7A018" w:rsidR="005A1688" w:rsidRDefault="005A1688" w:rsidP="00A3011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87AD57" id="Rectángulo 11" o:spid="_x0000_s1026" style="position:absolute;left:0;text-align:left;margin-left:69.4pt;margin-top:-35.45pt;width:15.05pt;height:6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" fillcolor="#ffc000 [3207]" stroked="f" strokeweight="1pt">
              <v:textbox>
                <w:txbxContent>
                  <w:p w14:paraId="7E5BE591" w14:textId="20F7A018" w:rsidR="005A1688" w:rsidRDefault="005A1688" w:rsidP="00A3011D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Pr="00A3011D">
      <w:rPr>
        <w:rFonts w:ascii="Arial Narrow" w:hAnsi="Arial Narrow" w:cs="Arial"/>
        <w:i/>
        <w:iCs/>
        <w:noProof/>
        <w:sz w:val="18"/>
        <w:szCs w:val="18"/>
        <w:lang w:eastAsia="ja-JP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2288A31" wp14:editId="13D3A5DA">
              <wp:simplePos x="0" y="0"/>
              <wp:positionH relativeFrom="column">
                <wp:posOffset>1729740</wp:posOffset>
              </wp:positionH>
              <wp:positionV relativeFrom="paragraph">
                <wp:posOffset>-193675</wp:posOffset>
              </wp:positionV>
              <wp:extent cx="4547235" cy="544830"/>
              <wp:effectExtent l="0" t="0" r="5715" b="7620"/>
              <wp:wrapThrough wrapText="bothSides">
                <wp:wrapPolygon edited="0">
                  <wp:start x="0" y="0"/>
                  <wp:lineTo x="0" y="21147"/>
                  <wp:lineTo x="21537" y="21147"/>
                  <wp:lineTo x="21537" y="0"/>
                  <wp:lineTo x="0" y="0"/>
                </wp:wrapPolygon>
              </wp:wrapThrough>
              <wp:docPr id="2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7235" cy="5448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2D55F9" w14:textId="4C56E09F" w:rsidR="005A1688" w:rsidRDefault="005A1688" w:rsidP="00D900A2">
                          <w:pPr>
                            <w:spacing w:after="0" w:line="240" w:lineRule="auto"/>
                            <w:jc w:val="right"/>
                            <w:rPr>
                              <w:rFonts w:asciiTheme="minorHAnsi" w:hAnsiTheme="minorHAnsi" w:cs="Arial"/>
                              <w:lang w:eastAsia="ja-JP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lang w:eastAsia="ja-JP"/>
                            </w:rPr>
                            <w:t xml:space="preserve">Calle Monte </w:t>
                          </w:r>
                          <w:proofErr w:type="spellStart"/>
                          <w:r>
                            <w:rPr>
                              <w:rFonts w:asciiTheme="minorHAnsi" w:hAnsiTheme="minorHAnsi" w:cs="Arial"/>
                              <w:lang w:eastAsia="ja-JP"/>
                            </w:rPr>
                            <w:t>Picayo</w:t>
                          </w:r>
                          <w:proofErr w:type="spellEnd"/>
                          <w:r>
                            <w:rPr>
                              <w:rFonts w:asciiTheme="minorHAnsi" w:hAnsiTheme="minorHAnsi" w:cs="Arial"/>
                              <w:lang w:eastAsia="ja-JP"/>
                            </w:rPr>
                            <w:t xml:space="preserve"> 1</w:t>
                          </w:r>
                          <w:r w:rsidRPr="00D900A2">
                            <w:rPr>
                              <w:rFonts w:asciiTheme="minorHAnsi" w:hAnsiTheme="minorHAnsi" w:cs="Arial"/>
                              <w:lang w:eastAsia="ja-JP"/>
                            </w:rPr>
                            <w:t xml:space="preserve">, </w:t>
                          </w:r>
                          <w:r>
                            <w:rPr>
                              <w:rFonts w:asciiTheme="minorHAnsi" w:hAnsiTheme="minorHAnsi" w:cs="Arial"/>
                              <w:lang w:eastAsia="ja-JP"/>
                            </w:rPr>
                            <w:t>Soto del Real</w:t>
                          </w:r>
                        </w:p>
                        <w:p w14:paraId="704DC91E" w14:textId="0465C9E2" w:rsidR="005A1688" w:rsidRPr="00D900A2" w:rsidRDefault="005A1688" w:rsidP="00D900A2">
                          <w:pPr>
                            <w:spacing w:after="0" w:line="240" w:lineRule="auto"/>
                            <w:jc w:val="right"/>
                            <w:rPr>
                              <w:rFonts w:asciiTheme="minorHAnsi" w:hAnsiTheme="minorHAnsi" w:cs="Arial"/>
                              <w:lang w:eastAsia="ja-JP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lang w:eastAsia="ja-JP"/>
                            </w:rPr>
                            <w:t>24/03/2020</w:t>
                          </w:r>
                        </w:p>
                        <w:p w14:paraId="478128CC" w14:textId="77777777" w:rsidR="005A1688" w:rsidRPr="00D900A2" w:rsidRDefault="005A1688" w:rsidP="00D900A2">
                          <w:pPr>
                            <w:spacing w:after="0"/>
                            <w:jc w:val="right"/>
                            <w:rPr>
                              <w:rFonts w:ascii="Arial Narrow" w:hAnsi="Arial Narrow" w:cs="Arial"/>
                              <w:lang w:eastAsia="ja-JP"/>
                            </w:rPr>
                          </w:pPr>
                          <w:r w:rsidRPr="00D900A2">
                            <w:rPr>
                              <w:rFonts w:asciiTheme="minorHAnsi" w:hAnsiTheme="minorHAnsi" w:cs="Arial"/>
                              <w:lang w:eastAsia="ja-JP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288A3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36.2pt;margin-top:-15.25pt;width:358.05pt;height:42.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" stroked="f">
              <v:textbox>
                <w:txbxContent>
                  <w:p w14:paraId="1E2D55F9" w14:textId="4C56E09F" w:rsidR="005A1688" w:rsidRDefault="005A1688" w:rsidP="00D900A2">
                    <w:pPr>
                      <w:spacing w:after="0" w:line="240" w:lineRule="auto"/>
                      <w:jc w:val="right"/>
                      <w:rPr>
                        <w:rFonts w:asciiTheme="minorHAnsi" w:hAnsiTheme="minorHAnsi" w:cs="Arial"/>
                        <w:lang w:eastAsia="ja-JP"/>
                      </w:rPr>
                    </w:pPr>
                    <w:r>
                      <w:rPr>
                        <w:rFonts w:asciiTheme="minorHAnsi" w:hAnsiTheme="minorHAnsi" w:cs="Arial"/>
                        <w:lang w:eastAsia="ja-JP"/>
                      </w:rPr>
                      <w:t xml:space="preserve">Calle Monte </w:t>
                    </w:r>
                    <w:proofErr w:type="spellStart"/>
                    <w:r>
                      <w:rPr>
                        <w:rFonts w:asciiTheme="minorHAnsi" w:hAnsiTheme="minorHAnsi" w:cs="Arial"/>
                        <w:lang w:eastAsia="ja-JP"/>
                      </w:rPr>
                      <w:t>Picayo</w:t>
                    </w:r>
                    <w:proofErr w:type="spellEnd"/>
                    <w:r>
                      <w:rPr>
                        <w:rFonts w:asciiTheme="minorHAnsi" w:hAnsiTheme="minorHAnsi" w:cs="Arial"/>
                        <w:lang w:eastAsia="ja-JP"/>
                      </w:rPr>
                      <w:t xml:space="preserve"> 1</w:t>
                    </w:r>
                    <w:r w:rsidRPr="00D900A2">
                      <w:rPr>
                        <w:rFonts w:asciiTheme="minorHAnsi" w:hAnsiTheme="minorHAnsi" w:cs="Arial"/>
                        <w:lang w:eastAsia="ja-JP"/>
                      </w:rPr>
                      <w:t xml:space="preserve">, </w:t>
                    </w:r>
                    <w:r>
                      <w:rPr>
                        <w:rFonts w:asciiTheme="minorHAnsi" w:hAnsiTheme="minorHAnsi" w:cs="Arial"/>
                        <w:lang w:eastAsia="ja-JP"/>
                      </w:rPr>
                      <w:t>Soto del Real</w:t>
                    </w:r>
                  </w:p>
                  <w:p w14:paraId="704DC91E" w14:textId="0465C9E2" w:rsidR="005A1688" w:rsidRPr="00D900A2" w:rsidRDefault="005A1688" w:rsidP="00D900A2">
                    <w:pPr>
                      <w:spacing w:after="0" w:line="240" w:lineRule="auto"/>
                      <w:jc w:val="right"/>
                      <w:rPr>
                        <w:rFonts w:asciiTheme="minorHAnsi" w:hAnsiTheme="minorHAnsi" w:cs="Arial"/>
                        <w:lang w:eastAsia="ja-JP"/>
                      </w:rPr>
                    </w:pPr>
                    <w:r>
                      <w:rPr>
                        <w:rFonts w:asciiTheme="minorHAnsi" w:hAnsiTheme="minorHAnsi" w:cs="Arial"/>
                        <w:lang w:eastAsia="ja-JP"/>
                      </w:rPr>
                      <w:t>24/03/2020</w:t>
                    </w:r>
                  </w:p>
                  <w:p w14:paraId="478128CC" w14:textId="77777777" w:rsidR="005A1688" w:rsidRPr="00D900A2" w:rsidRDefault="005A1688" w:rsidP="00D900A2">
                    <w:pPr>
                      <w:spacing w:after="0"/>
                      <w:jc w:val="right"/>
                      <w:rPr>
                        <w:rFonts w:ascii="Arial Narrow" w:hAnsi="Arial Narrow" w:cs="Arial"/>
                        <w:lang w:eastAsia="ja-JP"/>
                      </w:rPr>
                    </w:pPr>
                    <w:r w:rsidRPr="00D900A2">
                      <w:rPr>
                        <w:rFonts w:asciiTheme="minorHAnsi" w:hAnsiTheme="minorHAnsi" w:cs="Arial"/>
                        <w:lang w:eastAsia="ja-JP"/>
                      </w:rPr>
                      <w:t xml:space="preserve"> 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rFonts w:ascii="Cambria" w:hAnsi="Cambria" w:cs="Cambria"/>
        <w:i/>
        <w:iCs/>
        <w:noProof/>
        <w:lang w:eastAsia="es-ES"/>
      </w:rPr>
      <w:drawing>
        <wp:anchor distT="0" distB="0" distL="114300" distR="114300" simplePos="0" relativeHeight="251659264" behindDoc="0" locked="0" layoutInCell="1" allowOverlap="1" wp14:anchorId="6BEC182F" wp14:editId="7A490949">
          <wp:simplePos x="0" y="0"/>
          <wp:positionH relativeFrom="leftMargin">
            <wp:posOffset>160639</wp:posOffset>
          </wp:positionH>
          <wp:positionV relativeFrom="paragraph">
            <wp:posOffset>-289577</wp:posOffset>
          </wp:positionV>
          <wp:extent cx="1643448" cy="744545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acebookCov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901" b="8911"/>
                  <a:stretch/>
                </pic:blipFill>
                <pic:spPr bwMode="auto">
                  <a:xfrm>
                    <a:off x="0" y="0"/>
                    <a:ext cx="1652045" cy="748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097CDA"/>
    <w:multiLevelType w:val="hybridMultilevel"/>
    <w:tmpl w:val="245A04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06B03"/>
    <w:multiLevelType w:val="hybridMultilevel"/>
    <w:tmpl w:val="75B640B2"/>
    <w:lvl w:ilvl="0" w:tplc="B0CAE15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F00C0"/>
    <w:multiLevelType w:val="hybridMultilevel"/>
    <w:tmpl w:val="95463A60"/>
    <w:lvl w:ilvl="0" w:tplc="108E926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E421D"/>
    <w:multiLevelType w:val="hybridMultilevel"/>
    <w:tmpl w:val="708C32EA"/>
    <w:lvl w:ilvl="0" w:tplc="5C80FFF8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DC039F"/>
    <w:multiLevelType w:val="hybridMultilevel"/>
    <w:tmpl w:val="CAB634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B52B24"/>
    <w:multiLevelType w:val="hybridMultilevel"/>
    <w:tmpl w:val="5FAA759C"/>
    <w:lvl w:ilvl="0" w:tplc="746CB8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1B594C"/>
    <w:multiLevelType w:val="hybridMultilevel"/>
    <w:tmpl w:val="60726EB2"/>
    <w:lvl w:ilvl="0" w:tplc="BAE207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F41F95"/>
    <w:multiLevelType w:val="hybridMultilevel"/>
    <w:tmpl w:val="7CD09330"/>
    <w:lvl w:ilvl="0" w:tplc="FC84F63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76161D6"/>
    <w:multiLevelType w:val="hybridMultilevel"/>
    <w:tmpl w:val="7A6CDF5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2662E5"/>
    <w:multiLevelType w:val="hybridMultilevel"/>
    <w:tmpl w:val="90C08818"/>
    <w:lvl w:ilvl="0" w:tplc="040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303B7A04"/>
    <w:multiLevelType w:val="hybridMultilevel"/>
    <w:tmpl w:val="05CEFE74"/>
    <w:lvl w:ilvl="0" w:tplc="9C143BD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841CBE"/>
    <w:multiLevelType w:val="hybridMultilevel"/>
    <w:tmpl w:val="DC8221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6DD12"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E6302B"/>
    <w:multiLevelType w:val="hybridMultilevel"/>
    <w:tmpl w:val="4FD87C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9D1678"/>
    <w:multiLevelType w:val="hybridMultilevel"/>
    <w:tmpl w:val="D73EFE70"/>
    <w:lvl w:ilvl="0" w:tplc="094CFD6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207759"/>
    <w:multiLevelType w:val="hybridMultilevel"/>
    <w:tmpl w:val="D4CAE21A"/>
    <w:lvl w:ilvl="0" w:tplc="FCF86F1A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B95C05"/>
    <w:multiLevelType w:val="hybridMultilevel"/>
    <w:tmpl w:val="00D41A1C"/>
    <w:lvl w:ilvl="0" w:tplc="912E05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6318E9"/>
    <w:multiLevelType w:val="hybridMultilevel"/>
    <w:tmpl w:val="8C447E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E5742D"/>
    <w:multiLevelType w:val="hybridMultilevel"/>
    <w:tmpl w:val="45B832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86705E"/>
    <w:multiLevelType w:val="hybridMultilevel"/>
    <w:tmpl w:val="4F4A22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9944D6"/>
    <w:multiLevelType w:val="hybridMultilevel"/>
    <w:tmpl w:val="FC4EE5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AE4F65"/>
    <w:multiLevelType w:val="hybridMultilevel"/>
    <w:tmpl w:val="1B5E3B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2E6C53"/>
    <w:multiLevelType w:val="hybridMultilevel"/>
    <w:tmpl w:val="8312E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5B26DE"/>
    <w:multiLevelType w:val="hybridMultilevel"/>
    <w:tmpl w:val="8FE858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DD2D99"/>
    <w:multiLevelType w:val="hybridMultilevel"/>
    <w:tmpl w:val="7CB0FC72"/>
    <w:lvl w:ilvl="0" w:tplc="746CB8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4664A9"/>
    <w:multiLevelType w:val="hybridMultilevel"/>
    <w:tmpl w:val="E0BE66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8D7BA6"/>
    <w:multiLevelType w:val="hybridMultilevel"/>
    <w:tmpl w:val="124EA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A51B40"/>
    <w:multiLevelType w:val="hybridMultilevel"/>
    <w:tmpl w:val="23EC6E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5A5A5F"/>
    <w:multiLevelType w:val="hybridMultilevel"/>
    <w:tmpl w:val="887ED3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5A139D"/>
    <w:multiLevelType w:val="hybridMultilevel"/>
    <w:tmpl w:val="3AC61C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06134D"/>
    <w:multiLevelType w:val="hybridMultilevel"/>
    <w:tmpl w:val="52FAAD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167B18"/>
    <w:multiLevelType w:val="hybridMultilevel"/>
    <w:tmpl w:val="7A6CDF5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04F1D2"/>
    <w:multiLevelType w:val="hybridMultilevel"/>
    <w:tmpl w:val="E4CA607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 w15:restartNumberingAfterBreak="0">
    <w:nsid w:val="5C521222"/>
    <w:multiLevelType w:val="hybridMultilevel"/>
    <w:tmpl w:val="AE0CA5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B14683"/>
    <w:multiLevelType w:val="hybridMultilevel"/>
    <w:tmpl w:val="4BD6DF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E774A6C"/>
    <w:multiLevelType w:val="hybridMultilevel"/>
    <w:tmpl w:val="0A6C1F24"/>
    <w:lvl w:ilvl="0" w:tplc="2674BD70">
      <w:numFmt w:val="bullet"/>
      <w:lvlText w:val="-"/>
      <w:lvlJc w:val="left"/>
      <w:pPr>
        <w:ind w:left="1065" w:hanging="360"/>
      </w:pPr>
      <w:rPr>
        <w:rFonts w:ascii="Calibri" w:eastAsiaTheme="minorEastAsia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5" w15:restartNumberingAfterBreak="0">
    <w:nsid w:val="61763FAD"/>
    <w:multiLevelType w:val="hybridMultilevel"/>
    <w:tmpl w:val="242E6950"/>
    <w:lvl w:ilvl="0" w:tplc="C424140C">
      <w:numFmt w:val="bullet"/>
      <w:lvlText w:val="-"/>
      <w:lvlJc w:val="left"/>
      <w:pPr>
        <w:ind w:left="1068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7938D7"/>
    <w:multiLevelType w:val="multilevel"/>
    <w:tmpl w:val="88F21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AB20CFD"/>
    <w:multiLevelType w:val="multilevel"/>
    <w:tmpl w:val="794A82B0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color w:val="FFC000"/>
      </w:rPr>
    </w:lvl>
    <w:lvl w:ilvl="1">
      <w:start w:val="1"/>
      <w:numFmt w:val="decimal"/>
      <w:pStyle w:val="Ttulo2"/>
      <w:lvlText w:val="%1.%2"/>
      <w:lvlJc w:val="left"/>
      <w:pPr>
        <w:ind w:left="718" w:hanging="576"/>
      </w:pPr>
      <w:rPr>
        <w:color w:val="FFC000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color w:val="FFC000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color w:val="FFC000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8" w15:restartNumberingAfterBreak="0">
    <w:nsid w:val="6F82207A"/>
    <w:multiLevelType w:val="hybridMultilevel"/>
    <w:tmpl w:val="4A0CFC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1E03A3"/>
    <w:multiLevelType w:val="hybridMultilevel"/>
    <w:tmpl w:val="43A2F3DE"/>
    <w:lvl w:ilvl="0" w:tplc="A39893B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5790160"/>
    <w:multiLevelType w:val="hybridMultilevel"/>
    <w:tmpl w:val="ED661C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1077A9"/>
    <w:multiLevelType w:val="multilevel"/>
    <w:tmpl w:val="9E8E1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F552AAA"/>
    <w:multiLevelType w:val="hybridMultilevel"/>
    <w:tmpl w:val="CFF0C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10"/>
  </w:num>
  <w:num w:numId="3">
    <w:abstractNumId w:val="8"/>
  </w:num>
  <w:num w:numId="4">
    <w:abstractNumId w:val="13"/>
  </w:num>
  <w:num w:numId="5">
    <w:abstractNumId w:val="30"/>
  </w:num>
  <w:num w:numId="6">
    <w:abstractNumId w:val="41"/>
  </w:num>
  <w:num w:numId="7">
    <w:abstractNumId w:val="34"/>
  </w:num>
  <w:num w:numId="8">
    <w:abstractNumId w:val="35"/>
  </w:num>
  <w:num w:numId="9">
    <w:abstractNumId w:val="36"/>
  </w:num>
  <w:num w:numId="10">
    <w:abstractNumId w:val="33"/>
  </w:num>
  <w:num w:numId="11">
    <w:abstractNumId w:val="25"/>
  </w:num>
  <w:num w:numId="12">
    <w:abstractNumId w:val="9"/>
  </w:num>
  <w:num w:numId="13">
    <w:abstractNumId w:val="21"/>
  </w:num>
  <w:num w:numId="14">
    <w:abstractNumId w:val="42"/>
  </w:num>
  <w:num w:numId="1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15"/>
  </w:num>
  <w:num w:numId="18">
    <w:abstractNumId w:val="1"/>
  </w:num>
  <w:num w:numId="19">
    <w:abstractNumId w:val="31"/>
  </w:num>
  <w:num w:numId="20">
    <w:abstractNumId w:val="7"/>
  </w:num>
  <w:num w:numId="21">
    <w:abstractNumId w:val="39"/>
  </w:num>
  <w:num w:numId="22">
    <w:abstractNumId w:val="14"/>
  </w:num>
  <w:num w:numId="23">
    <w:abstractNumId w:val="4"/>
  </w:num>
  <w:num w:numId="24">
    <w:abstractNumId w:val="26"/>
  </w:num>
  <w:num w:numId="25">
    <w:abstractNumId w:val="12"/>
  </w:num>
  <w:num w:numId="26">
    <w:abstractNumId w:val="20"/>
  </w:num>
  <w:num w:numId="27">
    <w:abstractNumId w:val="16"/>
  </w:num>
  <w:num w:numId="28">
    <w:abstractNumId w:val="6"/>
  </w:num>
  <w:num w:numId="29">
    <w:abstractNumId w:val="29"/>
  </w:num>
  <w:num w:numId="30">
    <w:abstractNumId w:val="28"/>
  </w:num>
  <w:num w:numId="31">
    <w:abstractNumId w:val="23"/>
  </w:num>
  <w:num w:numId="32">
    <w:abstractNumId w:val="5"/>
  </w:num>
  <w:num w:numId="33">
    <w:abstractNumId w:val="11"/>
  </w:num>
  <w:num w:numId="34">
    <w:abstractNumId w:val="22"/>
  </w:num>
  <w:num w:numId="35">
    <w:abstractNumId w:val="3"/>
  </w:num>
  <w:num w:numId="36">
    <w:abstractNumId w:val="40"/>
  </w:num>
  <w:num w:numId="37">
    <w:abstractNumId w:val="32"/>
  </w:num>
  <w:num w:numId="38">
    <w:abstractNumId w:val="24"/>
  </w:num>
  <w:num w:numId="39">
    <w:abstractNumId w:val="19"/>
  </w:num>
  <w:num w:numId="40">
    <w:abstractNumId w:val="38"/>
  </w:num>
  <w:num w:numId="41">
    <w:abstractNumId w:val="18"/>
  </w:num>
  <w:num w:numId="42">
    <w:abstractNumId w:val="17"/>
  </w:num>
  <w:num w:numId="43">
    <w:abstractNumId w:val="27"/>
  </w:num>
  <w:num w:numId="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C64"/>
    <w:rsid w:val="000000C0"/>
    <w:rsid w:val="00006ABB"/>
    <w:rsid w:val="00013F68"/>
    <w:rsid w:val="00014918"/>
    <w:rsid w:val="0001761A"/>
    <w:rsid w:val="000208C1"/>
    <w:rsid w:val="000226C8"/>
    <w:rsid w:val="00022B81"/>
    <w:rsid w:val="00025C41"/>
    <w:rsid w:val="00027FD4"/>
    <w:rsid w:val="00030052"/>
    <w:rsid w:val="000321E4"/>
    <w:rsid w:val="00041326"/>
    <w:rsid w:val="00041420"/>
    <w:rsid w:val="00045024"/>
    <w:rsid w:val="00051730"/>
    <w:rsid w:val="0006173C"/>
    <w:rsid w:val="0007621C"/>
    <w:rsid w:val="00077715"/>
    <w:rsid w:val="00080A7F"/>
    <w:rsid w:val="00081597"/>
    <w:rsid w:val="00084629"/>
    <w:rsid w:val="000901A9"/>
    <w:rsid w:val="00092E80"/>
    <w:rsid w:val="000964C5"/>
    <w:rsid w:val="000968FC"/>
    <w:rsid w:val="000A078E"/>
    <w:rsid w:val="000A391F"/>
    <w:rsid w:val="000B20D9"/>
    <w:rsid w:val="000B33EF"/>
    <w:rsid w:val="000B62CB"/>
    <w:rsid w:val="000B6680"/>
    <w:rsid w:val="000C056A"/>
    <w:rsid w:val="000C0993"/>
    <w:rsid w:val="000C1EB8"/>
    <w:rsid w:val="000C2278"/>
    <w:rsid w:val="000C57ED"/>
    <w:rsid w:val="000D10B6"/>
    <w:rsid w:val="000E07B8"/>
    <w:rsid w:val="000E3AAD"/>
    <w:rsid w:val="000E424F"/>
    <w:rsid w:val="000E4930"/>
    <w:rsid w:val="000F0AC3"/>
    <w:rsid w:val="000F381E"/>
    <w:rsid w:val="000F3824"/>
    <w:rsid w:val="000F64C4"/>
    <w:rsid w:val="000F7F81"/>
    <w:rsid w:val="00102BF3"/>
    <w:rsid w:val="0011487C"/>
    <w:rsid w:val="00114DBD"/>
    <w:rsid w:val="001165C1"/>
    <w:rsid w:val="001176B5"/>
    <w:rsid w:val="001201AD"/>
    <w:rsid w:val="0012481B"/>
    <w:rsid w:val="00126332"/>
    <w:rsid w:val="00126804"/>
    <w:rsid w:val="00135EC9"/>
    <w:rsid w:val="001377DF"/>
    <w:rsid w:val="00142573"/>
    <w:rsid w:val="001434AF"/>
    <w:rsid w:val="00144BE6"/>
    <w:rsid w:val="00145912"/>
    <w:rsid w:val="00150819"/>
    <w:rsid w:val="00150F26"/>
    <w:rsid w:val="00163542"/>
    <w:rsid w:val="00164B61"/>
    <w:rsid w:val="00166F29"/>
    <w:rsid w:val="001672FB"/>
    <w:rsid w:val="0017114D"/>
    <w:rsid w:val="00172913"/>
    <w:rsid w:val="00173EA9"/>
    <w:rsid w:val="001763F5"/>
    <w:rsid w:val="00183DA3"/>
    <w:rsid w:val="00186052"/>
    <w:rsid w:val="001946BA"/>
    <w:rsid w:val="00194DCA"/>
    <w:rsid w:val="001958A6"/>
    <w:rsid w:val="00195D37"/>
    <w:rsid w:val="001967F0"/>
    <w:rsid w:val="00197F47"/>
    <w:rsid w:val="001A3DE2"/>
    <w:rsid w:val="001A40AE"/>
    <w:rsid w:val="001A4EE7"/>
    <w:rsid w:val="001A5723"/>
    <w:rsid w:val="001A6B17"/>
    <w:rsid w:val="001A6D05"/>
    <w:rsid w:val="001B3E03"/>
    <w:rsid w:val="001C07C3"/>
    <w:rsid w:val="001C429E"/>
    <w:rsid w:val="001D4A1A"/>
    <w:rsid w:val="001D4A24"/>
    <w:rsid w:val="001D5133"/>
    <w:rsid w:val="001D5776"/>
    <w:rsid w:val="001D6638"/>
    <w:rsid w:val="001D68BD"/>
    <w:rsid w:val="001E07D1"/>
    <w:rsid w:val="001E7C3B"/>
    <w:rsid w:val="001F01E0"/>
    <w:rsid w:val="001F2C73"/>
    <w:rsid w:val="001F3B73"/>
    <w:rsid w:val="001F707B"/>
    <w:rsid w:val="0020246C"/>
    <w:rsid w:val="002024FC"/>
    <w:rsid w:val="002025A4"/>
    <w:rsid w:val="00203037"/>
    <w:rsid w:val="002063CA"/>
    <w:rsid w:val="00213BAF"/>
    <w:rsid w:val="00216339"/>
    <w:rsid w:val="00217286"/>
    <w:rsid w:val="00221E4C"/>
    <w:rsid w:val="002264A8"/>
    <w:rsid w:val="002275EF"/>
    <w:rsid w:val="0023184E"/>
    <w:rsid w:val="002356DC"/>
    <w:rsid w:val="00235A4B"/>
    <w:rsid w:val="002423F4"/>
    <w:rsid w:val="002428B9"/>
    <w:rsid w:val="00245736"/>
    <w:rsid w:val="00245AEA"/>
    <w:rsid w:val="0025130B"/>
    <w:rsid w:val="0025311B"/>
    <w:rsid w:val="00256113"/>
    <w:rsid w:val="00257227"/>
    <w:rsid w:val="00260077"/>
    <w:rsid w:val="00272423"/>
    <w:rsid w:val="0027418A"/>
    <w:rsid w:val="002768F9"/>
    <w:rsid w:val="00280588"/>
    <w:rsid w:val="002854E1"/>
    <w:rsid w:val="0028718F"/>
    <w:rsid w:val="0029375F"/>
    <w:rsid w:val="00294BAC"/>
    <w:rsid w:val="00296718"/>
    <w:rsid w:val="002A5D3F"/>
    <w:rsid w:val="002A7904"/>
    <w:rsid w:val="002B2BB0"/>
    <w:rsid w:val="002B517E"/>
    <w:rsid w:val="002B651B"/>
    <w:rsid w:val="002C0B79"/>
    <w:rsid w:val="002C4C89"/>
    <w:rsid w:val="002C7B50"/>
    <w:rsid w:val="002D43BF"/>
    <w:rsid w:val="002D641D"/>
    <w:rsid w:val="002D7AAD"/>
    <w:rsid w:val="002D7E40"/>
    <w:rsid w:val="002E5199"/>
    <w:rsid w:val="002E51A3"/>
    <w:rsid w:val="002E7640"/>
    <w:rsid w:val="002F425B"/>
    <w:rsid w:val="00317060"/>
    <w:rsid w:val="00331093"/>
    <w:rsid w:val="00332628"/>
    <w:rsid w:val="00334831"/>
    <w:rsid w:val="003349AA"/>
    <w:rsid w:val="003414CE"/>
    <w:rsid w:val="00343C61"/>
    <w:rsid w:val="00351C1E"/>
    <w:rsid w:val="00352499"/>
    <w:rsid w:val="00353509"/>
    <w:rsid w:val="003565C7"/>
    <w:rsid w:val="003572FC"/>
    <w:rsid w:val="00363C6D"/>
    <w:rsid w:val="0036425D"/>
    <w:rsid w:val="00367C39"/>
    <w:rsid w:val="00370ED1"/>
    <w:rsid w:val="0037254D"/>
    <w:rsid w:val="00373337"/>
    <w:rsid w:val="00375CDA"/>
    <w:rsid w:val="00375E81"/>
    <w:rsid w:val="00376199"/>
    <w:rsid w:val="00377E30"/>
    <w:rsid w:val="0038368F"/>
    <w:rsid w:val="003911C1"/>
    <w:rsid w:val="00391267"/>
    <w:rsid w:val="003A0863"/>
    <w:rsid w:val="003A1675"/>
    <w:rsid w:val="003A231C"/>
    <w:rsid w:val="003B1883"/>
    <w:rsid w:val="003B5296"/>
    <w:rsid w:val="003C0571"/>
    <w:rsid w:val="003C0D81"/>
    <w:rsid w:val="003C489C"/>
    <w:rsid w:val="003C65E8"/>
    <w:rsid w:val="003C6C6D"/>
    <w:rsid w:val="003D6937"/>
    <w:rsid w:val="003F0529"/>
    <w:rsid w:val="004051C3"/>
    <w:rsid w:val="004065C2"/>
    <w:rsid w:val="00412536"/>
    <w:rsid w:val="004129AA"/>
    <w:rsid w:val="004131E3"/>
    <w:rsid w:val="004208AA"/>
    <w:rsid w:val="004229EB"/>
    <w:rsid w:val="0042403B"/>
    <w:rsid w:val="00430A31"/>
    <w:rsid w:val="00432FED"/>
    <w:rsid w:val="00435796"/>
    <w:rsid w:val="00437B78"/>
    <w:rsid w:val="004465BB"/>
    <w:rsid w:val="00456204"/>
    <w:rsid w:val="004577C2"/>
    <w:rsid w:val="004639CC"/>
    <w:rsid w:val="00466BE8"/>
    <w:rsid w:val="00466EE0"/>
    <w:rsid w:val="00471E6C"/>
    <w:rsid w:val="004746E8"/>
    <w:rsid w:val="00475C09"/>
    <w:rsid w:val="004803EE"/>
    <w:rsid w:val="004820D1"/>
    <w:rsid w:val="00491F8E"/>
    <w:rsid w:val="00492D79"/>
    <w:rsid w:val="00493824"/>
    <w:rsid w:val="00494261"/>
    <w:rsid w:val="00495F5F"/>
    <w:rsid w:val="004A45B5"/>
    <w:rsid w:val="004B0036"/>
    <w:rsid w:val="004B007C"/>
    <w:rsid w:val="004B052C"/>
    <w:rsid w:val="004B1781"/>
    <w:rsid w:val="004B2CF6"/>
    <w:rsid w:val="004B3393"/>
    <w:rsid w:val="004B4C97"/>
    <w:rsid w:val="004B4D68"/>
    <w:rsid w:val="004B514A"/>
    <w:rsid w:val="004B5B38"/>
    <w:rsid w:val="004C32E9"/>
    <w:rsid w:val="004C6055"/>
    <w:rsid w:val="004C7321"/>
    <w:rsid w:val="004C7A98"/>
    <w:rsid w:val="004D1074"/>
    <w:rsid w:val="004D7B9C"/>
    <w:rsid w:val="004D7FDB"/>
    <w:rsid w:val="004E1E19"/>
    <w:rsid w:val="004E7BD0"/>
    <w:rsid w:val="004F3C39"/>
    <w:rsid w:val="0050221B"/>
    <w:rsid w:val="00511BDB"/>
    <w:rsid w:val="00515149"/>
    <w:rsid w:val="0051580E"/>
    <w:rsid w:val="00516D5C"/>
    <w:rsid w:val="00517257"/>
    <w:rsid w:val="00525171"/>
    <w:rsid w:val="005272BD"/>
    <w:rsid w:val="005279F1"/>
    <w:rsid w:val="005332D2"/>
    <w:rsid w:val="00533BBC"/>
    <w:rsid w:val="00537068"/>
    <w:rsid w:val="00541B69"/>
    <w:rsid w:val="00541C38"/>
    <w:rsid w:val="005433C1"/>
    <w:rsid w:val="0054375A"/>
    <w:rsid w:val="00544A0D"/>
    <w:rsid w:val="0055061E"/>
    <w:rsid w:val="00550F77"/>
    <w:rsid w:val="00554027"/>
    <w:rsid w:val="005579A0"/>
    <w:rsid w:val="00560A8B"/>
    <w:rsid w:val="005610B8"/>
    <w:rsid w:val="00564935"/>
    <w:rsid w:val="00573A9D"/>
    <w:rsid w:val="0057545C"/>
    <w:rsid w:val="00582D89"/>
    <w:rsid w:val="00583A60"/>
    <w:rsid w:val="00583B7B"/>
    <w:rsid w:val="005841AF"/>
    <w:rsid w:val="00585808"/>
    <w:rsid w:val="00587298"/>
    <w:rsid w:val="005938F3"/>
    <w:rsid w:val="00597860"/>
    <w:rsid w:val="005A0581"/>
    <w:rsid w:val="005A1688"/>
    <w:rsid w:val="005A382A"/>
    <w:rsid w:val="005B52A5"/>
    <w:rsid w:val="005C1F46"/>
    <w:rsid w:val="005C68DF"/>
    <w:rsid w:val="005D40B7"/>
    <w:rsid w:val="005D52B1"/>
    <w:rsid w:val="005E1AE0"/>
    <w:rsid w:val="005E1EB4"/>
    <w:rsid w:val="005E236D"/>
    <w:rsid w:val="005E309F"/>
    <w:rsid w:val="005E6A86"/>
    <w:rsid w:val="005F3ED7"/>
    <w:rsid w:val="005F52EA"/>
    <w:rsid w:val="005F5F7E"/>
    <w:rsid w:val="005F7022"/>
    <w:rsid w:val="005F7D7E"/>
    <w:rsid w:val="00607C39"/>
    <w:rsid w:val="006230D1"/>
    <w:rsid w:val="00623224"/>
    <w:rsid w:val="00630FCA"/>
    <w:rsid w:val="006358B5"/>
    <w:rsid w:val="00637EB8"/>
    <w:rsid w:val="00640538"/>
    <w:rsid w:val="0064100E"/>
    <w:rsid w:val="006445E8"/>
    <w:rsid w:val="006545E7"/>
    <w:rsid w:val="00661487"/>
    <w:rsid w:val="006645DE"/>
    <w:rsid w:val="00670FEA"/>
    <w:rsid w:val="00672C90"/>
    <w:rsid w:val="00674AB7"/>
    <w:rsid w:val="006827DD"/>
    <w:rsid w:val="0068287A"/>
    <w:rsid w:val="00682A4A"/>
    <w:rsid w:val="00684919"/>
    <w:rsid w:val="00685444"/>
    <w:rsid w:val="00685BBF"/>
    <w:rsid w:val="00693312"/>
    <w:rsid w:val="00693495"/>
    <w:rsid w:val="006A353F"/>
    <w:rsid w:val="006A73A5"/>
    <w:rsid w:val="006B4762"/>
    <w:rsid w:val="006C0257"/>
    <w:rsid w:val="006C0DFE"/>
    <w:rsid w:val="006C40AF"/>
    <w:rsid w:val="006C5765"/>
    <w:rsid w:val="006C7FAB"/>
    <w:rsid w:val="006E027A"/>
    <w:rsid w:val="006E43D4"/>
    <w:rsid w:val="006E4A6E"/>
    <w:rsid w:val="006E5D98"/>
    <w:rsid w:val="006F1054"/>
    <w:rsid w:val="006F3A68"/>
    <w:rsid w:val="006F5326"/>
    <w:rsid w:val="006F5446"/>
    <w:rsid w:val="006F6309"/>
    <w:rsid w:val="00702797"/>
    <w:rsid w:val="007030E1"/>
    <w:rsid w:val="00707B4D"/>
    <w:rsid w:val="00707CC5"/>
    <w:rsid w:val="00712783"/>
    <w:rsid w:val="0071465D"/>
    <w:rsid w:val="007171A5"/>
    <w:rsid w:val="00717861"/>
    <w:rsid w:val="00717EAF"/>
    <w:rsid w:val="007258EC"/>
    <w:rsid w:val="00725A13"/>
    <w:rsid w:val="007273E3"/>
    <w:rsid w:val="00732207"/>
    <w:rsid w:val="00736EB6"/>
    <w:rsid w:val="00737290"/>
    <w:rsid w:val="00751A64"/>
    <w:rsid w:val="007545F1"/>
    <w:rsid w:val="0075643D"/>
    <w:rsid w:val="007622A4"/>
    <w:rsid w:val="00767A7F"/>
    <w:rsid w:val="00767ADB"/>
    <w:rsid w:val="00773F72"/>
    <w:rsid w:val="00774EE0"/>
    <w:rsid w:val="007759CF"/>
    <w:rsid w:val="00775F70"/>
    <w:rsid w:val="007821B6"/>
    <w:rsid w:val="00785A96"/>
    <w:rsid w:val="00787FCB"/>
    <w:rsid w:val="00794129"/>
    <w:rsid w:val="00794A6B"/>
    <w:rsid w:val="007A6FE5"/>
    <w:rsid w:val="007B20EF"/>
    <w:rsid w:val="007C2696"/>
    <w:rsid w:val="007C36FD"/>
    <w:rsid w:val="007C4B8D"/>
    <w:rsid w:val="007D2841"/>
    <w:rsid w:val="007D50B7"/>
    <w:rsid w:val="007E1179"/>
    <w:rsid w:val="007E7088"/>
    <w:rsid w:val="007E7A6D"/>
    <w:rsid w:val="00802B33"/>
    <w:rsid w:val="0080324D"/>
    <w:rsid w:val="00805A82"/>
    <w:rsid w:val="00806284"/>
    <w:rsid w:val="008078CE"/>
    <w:rsid w:val="008079D2"/>
    <w:rsid w:val="00812315"/>
    <w:rsid w:val="00813910"/>
    <w:rsid w:val="008144C1"/>
    <w:rsid w:val="008205C5"/>
    <w:rsid w:val="008225D1"/>
    <w:rsid w:val="00825673"/>
    <w:rsid w:val="00825BC7"/>
    <w:rsid w:val="00826E96"/>
    <w:rsid w:val="00826F4A"/>
    <w:rsid w:val="00830971"/>
    <w:rsid w:val="00832556"/>
    <w:rsid w:val="00832F70"/>
    <w:rsid w:val="0083790F"/>
    <w:rsid w:val="00840B4F"/>
    <w:rsid w:val="00843E6F"/>
    <w:rsid w:val="00846CE4"/>
    <w:rsid w:val="00846D30"/>
    <w:rsid w:val="0085702D"/>
    <w:rsid w:val="00857F4F"/>
    <w:rsid w:val="00864E09"/>
    <w:rsid w:val="008666EA"/>
    <w:rsid w:val="00866D04"/>
    <w:rsid w:val="0087125C"/>
    <w:rsid w:val="008737F6"/>
    <w:rsid w:val="008752A2"/>
    <w:rsid w:val="0088063B"/>
    <w:rsid w:val="00881CBC"/>
    <w:rsid w:val="00883E69"/>
    <w:rsid w:val="00886C77"/>
    <w:rsid w:val="00886CEF"/>
    <w:rsid w:val="00887FB7"/>
    <w:rsid w:val="0089021C"/>
    <w:rsid w:val="00890770"/>
    <w:rsid w:val="00890E00"/>
    <w:rsid w:val="008A1277"/>
    <w:rsid w:val="008B16AD"/>
    <w:rsid w:val="008C1AD7"/>
    <w:rsid w:val="008C27D1"/>
    <w:rsid w:val="008C4CF8"/>
    <w:rsid w:val="008C528C"/>
    <w:rsid w:val="008C5B92"/>
    <w:rsid w:val="008D1D5A"/>
    <w:rsid w:val="008D2647"/>
    <w:rsid w:val="008D456C"/>
    <w:rsid w:val="008D4B1B"/>
    <w:rsid w:val="008D7954"/>
    <w:rsid w:val="008E1744"/>
    <w:rsid w:val="008E43EF"/>
    <w:rsid w:val="008E49B7"/>
    <w:rsid w:val="008E4ECD"/>
    <w:rsid w:val="008E535C"/>
    <w:rsid w:val="008E5F9A"/>
    <w:rsid w:val="008E61D5"/>
    <w:rsid w:val="008F02F1"/>
    <w:rsid w:val="008F0755"/>
    <w:rsid w:val="008F62B6"/>
    <w:rsid w:val="009013D8"/>
    <w:rsid w:val="00910689"/>
    <w:rsid w:val="009146DB"/>
    <w:rsid w:val="0091762D"/>
    <w:rsid w:val="0092034D"/>
    <w:rsid w:val="00923112"/>
    <w:rsid w:val="009259D4"/>
    <w:rsid w:val="00925A9E"/>
    <w:rsid w:val="00926189"/>
    <w:rsid w:val="0092769C"/>
    <w:rsid w:val="0093118A"/>
    <w:rsid w:val="009315EB"/>
    <w:rsid w:val="00931708"/>
    <w:rsid w:val="009332B8"/>
    <w:rsid w:val="009346F8"/>
    <w:rsid w:val="00936E0C"/>
    <w:rsid w:val="00937DD2"/>
    <w:rsid w:val="009426F7"/>
    <w:rsid w:val="00945254"/>
    <w:rsid w:val="00945A2E"/>
    <w:rsid w:val="009553A3"/>
    <w:rsid w:val="00964D34"/>
    <w:rsid w:val="0096524C"/>
    <w:rsid w:val="00970912"/>
    <w:rsid w:val="00975197"/>
    <w:rsid w:val="009772CD"/>
    <w:rsid w:val="0097766D"/>
    <w:rsid w:val="00983C46"/>
    <w:rsid w:val="00993C2F"/>
    <w:rsid w:val="00993F2D"/>
    <w:rsid w:val="009A04A4"/>
    <w:rsid w:val="009A1FCA"/>
    <w:rsid w:val="009A399F"/>
    <w:rsid w:val="009A51C6"/>
    <w:rsid w:val="009B2289"/>
    <w:rsid w:val="009B6E19"/>
    <w:rsid w:val="009C0E07"/>
    <w:rsid w:val="009C1950"/>
    <w:rsid w:val="009C1E5D"/>
    <w:rsid w:val="009D448C"/>
    <w:rsid w:val="009D5761"/>
    <w:rsid w:val="009E08E2"/>
    <w:rsid w:val="009F5BDC"/>
    <w:rsid w:val="00A0733B"/>
    <w:rsid w:val="00A11C70"/>
    <w:rsid w:val="00A162F0"/>
    <w:rsid w:val="00A16A28"/>
    <w:rsid w:val="00A3011D"/>
    <w:rsid w:val="00A54150"/>
    <w:rsid w:val="00A5543B"/>
    <w:rsid w:val="00A56923"/>
    <w:rsid w:val="00A636D7"/>
    <w:rsid w:val="00A63834"/>
    <w:rsid w:val="00A64105"/>
    <w:rsid w:val="00A66A4E"/>
    <w:rsid w:val="00A66F34"/>
    <w:rsid w:val="00A67575"/>
    <w:rsid w:val="00A701DC"/>
    <w:rsid w:val="00A75C3A"/>
    <w:rsid w:val="00A7726D"/>
    <w:rsid w:val="00A8159A"/>
    <w:rsid w:val="00A85880"/>
    <w:rsid w:val="00A872C9"/>
    <w:rsid w:val="00AA124C"/>
    <w:rsid w:val="00AA2B44"/>
    <w:rsid w:val="00AA3B79"/>
    <w:rsid w:val="00AA3FE1"/>
    <w:rsid w:val="00AA42E9"/>
    <w:rsid w:val="00AA4E69"/>
    <w:rsid w:val="00AA68F5"/>
    <w:rsid w:val="00AB1D94"/>
    <w:rsid w:val="00AB3124"/>
    <w:rsid w:val="00AB692C"/>
    <w:rsid w:val="00AC73DD"/>
    <w:rsid w:val="00AD114F"/>
    <w:rsid w:val="00AD3FA9"/>
    <w:rsid w:val="00AD4268"/>
    <w:rsid w:val="00AE2D80"/>
    <w:rsid w:val="00AE75DC"/>
    <w:rsid w:val="00AF3FB2"/>
    <w:rsid w:val="00AF5596"/>
    <w:rsid w:val="00AF577F"/>
    <w:rsid w:val="00AF62D5"/>
    <w:rsid w:val="00B05689"/>
    <w:rsid w:val="00B11C10"/>
    <w:rsid w:val="00B12FD0"/>
    <w:rsid w:val="00B13206"/>
    <w:rsid w:val="00B134C7"/>
    <w:rsid w:val="00B15973"/>
    <w:rsid w:val="00B1753B"/>
    <w:rsid w:val="00B17722"/>
    <w:rsid w:val="00B27A92"/>
    <w:rsid w:val="00B27EAF"/>
    <w:rsid w:val="00B35D95"/>
    <w:rsid w:val="00B42AAE"/>
    <w:rsid w:val="00B513E8"/>
    <w:rsid w:val="00B52B97"/>
    <w:rsid w:val="00B63519"/>
    <w:rsid w:val="00B65E71"/>
    <w:rsid w:val="00B7161D"/>
    <w:rsid w:val="00B76AE7"/>
    <w:rsid w:val="00B7704F"/>
    <w:rsid w:val="00B80FDC"/>
    <w:rsid w:val="00B8545F"/>
    <w:rsid w:val="00B86846"/>
    <w:rsid w:val="00B876E6"/>
    <w:rsid w:val="00B93B58"/>
    <w:rsid w:val="00B95E83"/>
    <w:rsid w:val="00BA0D14"/>
    <w:rsid w:val="00BA5766"/>
    <w:rsid w:val="00BA67DA"/>
    <w:rsid w:val="00BA7F73"/>
    <w:rsid w:val="00BB10DC"/>
    <w:rsid w:val="00BB30F7"/>
    <w:rsid w:val="00BB3760"/>
    <w:rsid w:val="00BB4555"/>
    <w:rsid w:val="00BB4CC8"/>
    <w:rsid w:val="00BB786C"/>
    <w:rsid w:val="00BC2A54"/>
    <w:rsid w:val="00BC30EB"/>
    <w:rsid w:val="00BC43C5"/>
    <w:rsid w:val="00BC6B5F"/>
    <w:rsid w:val="00BD3B38"/>
    <w:rsid w:val="00BE0660"/>
    <w:rsid w:val="00BE1144"/>
    <w:rsid w:val="00BE1740"/>
    <w:rsid w:val="00BE4496"/>
    <w:rsid w:val="00BF702B"/>
    <w:rsid w:val="00C02859"/>
    <w:rsid w:val="00C031AC"/>
    <w:rsid w:val="00C037B4"/>
    <w:rsid w:val="00C0692D"/>
    <w:rsid w:val="00C06CAD"/>
    <w:rsid w:val="00C134BE"/>
    <w:rsid w:val="00C172B5"/>
    <w:rsid w:val="00C20651"/>
    <w:rsid w:val="00C207BF"/>
    <w:rsid w:val="00C240A4"/>
    <w:rsid w:val="00C24EE1"/>
    <w:rsid w:val="00C27DF5"/>
    <w:rsid w:val="00C31F50"/>
    <w:rsid w:val="00C3338A"/>
    <w:rsid w:val="00C342BE"/>
    <w:rsid w:val="00C4744A"/>
    <w:rsid w:val="00C5020F"/>
    <w:rsid w:val="00C532DE"/>
    <w:rsid w:val="00C54623"/>
    <w:rsid w:val="00C726F2"/>
    <w:rsid w:val="00C77C24"/>
    <w:rsid w:val="00C77D36"/>
    <w:rsid w:val="00C83681"/>
    <w:rsid w:val="00C84AC6"/>
    <w:rsid w:val="00C86315"/>
    <w:rsid w:val="00C86422"/>
    <w:rsid w:val="00C938EA"/>
    <w:rsid w:val="00C97805"/>
    <w:rsid w:val="00CA5879"/>
    <w:rsid w:val="00CA5A48"/>
    <w:rsid w:val="00CA7BBE"/>
    <w:rsid w:val="00CB33A7"/>
    <w:rsid w:val="00CB789C"/>
    <w:rsid w:val="00CC0CD9"/>
    <w:rsid w:val="00CD3071"/>
    <w:rsid w:val="00CD5F20"/>
    <w:rsid w:val="00CD77EA"/>
    <w:rsid w:val="00CE0D27"/>
    <w:rsid w:val="00CE1560"/>
    <w:rsid w:val="00CE56FA"/>
    <w:rsid w:val="00CE6F3D"/>
    <w:rsid w:val="00CF34F6"/>
    <w:rsid w:val="00CF5286"/>
    <w:rsid w:val="00CF7513"/>
    <w:rsid w:val="00D04E74"/>
    <w:rsid w:val="00D05B8B"/>
    <w:rsid w:val="00D072B6"/>
    <w:rsid w:val="00D0780D"/>
    <w:rsid w:val="00D24D88"/>
    <w:rsid w:val="00D31D60"/>
    <w:rsid w:val="00D33DBE"/>
    <w:rsid w:val="00D3493B"/>
    <w:rsid w:val="00D34C26"/>
    <w:rsid w:val="00D37D4E"/>
    <w:rsid w:val="00D44707"/>
    <w:rsid w:val="00D46A54"/>
    <w:rsid w:val="00D50A24"/>
    <w:rsid w:val="00D534DC"/>
    <w:rsid w:val="00D5517C"/>
    <w:rsid w:val="00D575ED"/>
    <w:rsid w:val="00D60DE1"/>
    <w:rsid w:val="00D7008A"/>
    <w:rsid w:val="00D705F0"/>
    <w:rsid w:val="00D71064"/>
    <w:rsid w:val="00D72F25"/>
    <w:rsid w:val="00D73221"/>
    <w:rsid w:val="00D73510"/>
    <w:rsid w:val="00D753CE"/>
    <w:rsid w:val="00D81038"/>
    <w:rsid w:val="00D81643"/>
    <w:rsid w:val="00D8242C"/>
    <w:rsid w:val="00D82A41"/>
    <w:rsid w:val="00D82C7F"/>
    <w:rsid w:val="00D86420"/>
    <w:rsid w:val="00D8799D"/>
    <w:rsid w:val="00D900A2"/>
    <w:rsid w:val="00D95BFC"/>
    <w:rsid w:val="00D969AF"/>
    <w:rsid w:val="00DA0B23"/>
    <w:rsid w:val="00DA1605"/>
    <w:rsid w:val="00DA1F41"/>
    <w:rsid w:val="00DA380D"/>
    <w:rsid w:val="00DB2F62"/>
    <w:rsid w:val="00DB39DE"/>
    <w:rsid w:val="00DC0E9B"/>
    <w:rsid w:val="00DD558E"/>
    <w:rsid w:val="00DD5C80"/>
    <w:rsid w:val="00DD5E3E"/>
    <w:rsid w:val="00DD739C"/>
    <w:rsid w:val="00DE11E0"/>
    <w:rsid w:val="00DE1530"/>
    <w:rsid w:val="00DE1CBE"/>
    <w:rsid w:val="00DE3214"/>
    <w:rsid w:val="00DE7B4C"/>
    <w:rsid w:val="00DF0574"/>
    <w:rsid w:val="00DF6369"/>
    <w:rsid w:val="00DF7419"/>
    <w:rsid w:val="00E006B7"/>
    <w:rsid w:val="00E01F2A"/>
    <w:rsid w:val="00E04989"/>
    <w:rsid w:val="00E052A5"/>
    <w:rsid w:val="00E06309"/>
    <w:rsid w:val="00E07B5C"/>
    <w:rsid w:val="00E107E0"/>
    <w:rsid w:val="00E10E72"/>
    <w:rsid w:val="00E15D35"/>
    <w:rsid w:val="00E179E2"/>
    <w:rsid w:val="00E21060"/>
    <w:rsid w:val="00E21593"/>
    <w:rsid w:val="00E22DCF"/>
    <w:rsid w:val="00E23027"/>
    <w:rsid w:val="00E37A51"/>
    <w:rsid w:val="00E40407"/>
    <w:rsid w:val="00E528A8"/>
    <w:rsid w:val="00E56538"/>
    <w:rsid w:val="00E56661"/>
    <w:rsid w:val="00E615D3"/>
    <w:rsid w:val="00E61A5D"/>
    <w:rsid w:val="00E62866"/>
    <w:rsid w:val="00E70868"/>
    <w:rsid w:val="00E7257A"/>
    <w:rsid w:val="00E80694"/>
    <w:rsid w:val="00E82819"/>
    <w:rsid w:val="00E82900"/>
    <w:rsid w:val="00E82DAB"/>
    <w:rsid w:val="00E84870"/>
    <w:rsid w:val="00E84AE6"/>
    <w:rsid w:val="00E86A9C"/>
    <w:rsid w:val="00E87F54"/>
    <w:rsid w:val="00E9228A"/>
    <w:rsid w:val="00E9325A"/>
    <w:rsid w:val="00E95CD6"/>
    <w:rsid w:val="00E96A2D"/>
    <w:rsid w:val="00E97B46"/>
    <w:rsid w:val="00EA030C"/>
    <w:rsid w:val="00EA0A49"/>
    <w:rsid w:val="00EA2661"/>
    <w:rsid w:val="00EA2A0D"/>
    <w:rsid w:val="00EA3A60"/>
    <w:rsid w:val="00EB0BA3"/>
    <w:rsid w:val="00EB2105"/>
    <w:rsid w:val="00EC04A0"/>
    <w:rsid w:val="00EC0573"/>
    <w:rsid w:val="00EC2C64"/>
    <w:rsid w:val="00EC3623"/>
    <w:rsid w:val="00EC47B2"/>
    <w:rsid w:val="00ED0726"/>
    <w:rsid w:val="00ED35D1"/>
    <w:rsid w:val="00ED6B2F"/>
    <w:rsid w:val="00ED72E1"/>
    <w:rsid w:val="00ED7635"/>
    <w:rsid w:val="00EE2250"/>
    <w:rsid w:val="00EF034E"/>
    <w:rsid w:val="00EF0F7B"/>
    <w:rsid w:val="00EF186E"/>
    <w:rsid w:val="00EF2059"/>
    <w:rsid w:val="00EF2126"/>
    <w:rsid w:val="00EF3559"/>
    <w:rsid w:val="00EF6EC2"/>
    <w:rsid w:val="00F0046D"/>
    <w:rsid w:val="00F0191A"/>
    <w:rsid w:val="00F01CA1"/>
    <w:rsid w:val="00F05C64"/>
    <w:rsid w:val="00F07E9A"/>
    <w:rsid w:val="00F177B3"/>
    <w:rsid w:val="00F20FB5"/>
    <w:rsid w:val="00F23297"/>
    <w:rsid w:val="00F2610A"/>
    <w:rsid w:val="00F2717F"/>
    <w:rsid w:val="00F3071E"/>
    <w:rsid w:val="00F31DDE"/>
    <w:rsid w:val="00F322ED"/>
    <w:rsid w:val="00F32536"/>
    <w:rsid w:val="00F35E48"/>
    <w:rsid w:val="00F37362"/>
    <w:rsid w:val="00F453A4"/>
    <w:rsid w:val="00F5357E"/>
    <w:rsid w:val="00F55835"/>
    <w:rsid w:val="00F61CD0"/>
    <w:rsid w:val="00F63095"/>
    <w:rsid w:val="00F64B88"/>
    <w:rsid w:val="00F64D37"/>
    <w:rsid w:val="00F6578A"/>
    <w:rsid w:val="00F674C8"/>
    <w:rsid w:val="00F7069B"/>
    <w:rsid w:val="00F76F98"/>
    <w:rsid w:val="00F83363"/>
    <w:rsid w:val="00F86AA4"/>
    <w:rsid w:val="00F93548"/>
    <w:rsid w:val="00FA2D25"/>
    <w:rsid w:val="00FA4392"/>
    <w:rsid w:val="00FB0799"/>
    <w:rsid w:val="00FB0A57"/>
    <w:rsid w:val="00FB283A"/>
    <w:rsid w:val="00FB466F"/>
    <w:rsid w:val="00FB5C43"/>
    <w:rsid w:val="00FC05F7"/>
    <w:rsid w:val="00FC628E"/>
    <w:rsid w:val="00FC7C20"/>
    <w:rsid w:val="00FD2549"/>
    <w:rsid w:val="00FD2D45"/>
    <w:rsid w:val="00FD2FAD"/>
    <w:rsid w:val="00FD3F95"/>
    <w:rsid w:val="00FF2358"/>
    <w:rsid w:val="00FF294B"/>
    <w:rsid w:val="00FF6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EB0696"/>
  <w15:chartTrackingRefBased/>
  <w15:docId w15:val="{98B4671B-7F85-4A24-AD92-3FD47FDB3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C64"/>
    <w:pPr>
      <w:spacing w:after="200" w:line="276" w:lineRule="auto"/>
    </w:pPr>
    <w:rPr>
      <w:rFonts w:ascii="Calibri" w:eastAsiaTheme="minorEastAsia" w:hAnsi="Calibri" w:cs="Calibri"/>
    </w:rPr>
  </w:style>
  <w:style w:type="paragraph" w:styleId="Ttulo1">
    <w:name w:val="heading 1"/>
    <w:basedOn w:val="Normal"/>
    <w:next w:val="Normal"/>
    <w:link w:val="Ttulo1Car"/>
    <w:autoRedefine/>
    <w:uiPriority w:val="99"/>
    <w:qFormat/>
    <w:rsid w:val="00F6578A"/>
    <w:pPr>
      <w:keepNext/>
      <w:keepLines/>
      <w:numPr>
        <w:numId w:val="1"/>
      </w:numPr>
      <w:tabs>
        <w:tab w:val="left" w:pos="7088"/>
        <w:tab w:val="left" w:pos="7655"/>
      </w:tabs>
      <w:spacing w:before="480" w:after="0"/>
      <w:ind w:right="-992"/>
      <w:jc w:val="both"/>
      <w:outlineLvl w:val="0"/>
    </w:pPr>
    <w:rPr>
      <w:rFonts w:ascii="Arial-BoldMT" w:eastAsia="MS Gothic" w:hAnsi="Arial-BoldMT" w:cs="Arial-BoldMT"/>
      <w:b/>
      <w:bCs/>
      <w:sz w:val="36"/>
      <w:szCs w:val="36"/>
      <w:lang w:val="en-US"/>
    </w:rPr>
  </w:style>
  <w:style w:type="paragraph" w:styleId="Ttulo2">
    <w:name w:val="heading 2"/>
    <w:basedOn w:val="Normal"/>
    <w:next w:val="Normal"/>
    <w:link w:val="Ttulo2Car"/>
    <w:uiPriority w:val="99"/>
    <w:qFormat/>
    <w:rsid w:val="00E04989"/>
    <w:pPr>
      <w:keepNext/>
      <w:keepLines/>
      <w:numPr>
        <w:ilvl w:val="1"/>
        <w:numId w:val="1"/>
      </w:numPr>
      <w:spacing w:before="200" w:after="0"/>
      <w:ind w:left="576"/>
      <w:outlineLvl w:val="1"/>
    </w:pPr>
    <w:rPr>
      <w:rFonts w:asciiTheme="minorHAnsi" w:eastAsia="Times New Roman" w:hAnsiTheme="minorHAnsi" w:cs="BankGothic Lt BT"/>
      <w:bCs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9"/>
    <w:qFormat/>
    <w:rsid w:val="00E04989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inorHAnsi" w:eastAsia="Times New Roman" w:hAnsiTheme="minorHAnsi" w:cs="BankGothic Lt BT"/>
      <w:bCs/>
      <w:sz w:val="26"/>
    </w:rPr>
  </w:style>
  <w:style w:type="paragraph" w:styleId="Ttulo4">
    <w:name w:val="heading 4"/>
    <w:basedOn w:val="Normal"/>
    <w:next w:val="Normal"/>
    <w:link w:val="Ttulo4Car"/>
    <w:uiPriority w:val="99"/>
    <w:qFormat/>
    <w:rsid w:val="00E04989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inorHAnsi" w:eastAsia="Times New Roman" w:hAnsiTheme="minorHAnsi" w:cs="Cambria"/>
      <w:bCs/>
      <w:iCs/>
      <w:sz w:val="24"/>
    </w:rPr>
  </w:style>
  <w:style w:type="paragraph" w:styleId="Ttulo5">
    <w:name w:val="heading 5"/>
    <w:basedOn w:val="Normal"/>
    <w:next w:val="Normal"/>
    <w:link w:val="Ttulo5Car"/>
    <w:uiPriority w:val="99"/>
    <w:qFormat/>
    <w:rsid w:val="00F05C64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 w:cs="Cambria"/>
      <w:color w:val="243F60"/>
    </w:rPr>
  </w:style>
  <w:style w:type="paragraph" w:styleId="Ttulo6">
    <w:name w:val="heading 6"/>
    <w:basedOn w:val="Normal"/>
    <w:next w:val="Normal"/>
    <w:link w:val="Ttulo6Car"/>
    <w:uiPriority w:val="99"/>
    <w:qFormat/>
    <w:rsid w:val="00F05C64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Times New Roman" w:hAnsi="Cambria" w:cs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F05C64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 w:cs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F05C64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 w:cs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F05C64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 w:cs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F6578A"/>
    <w:rPr>
      <w:rFonts w:ascii="Arial-BoldMT" w:eastAsia="MS Gothic" w:hAnsi="Arial-BoldMT" w:cs="Arial-BoldMT"/>
      <w:b/>
      <w:bCs/>
      <w:sz w:val="36"/>
      <w:szCs w:val="36"/>
      <w:lang w:val="en-US"/>
    </w:rPr>
  </w:style>
  <w:style w:type="character" w:customStyle="1" w:styleId="Ttulo2Car">
    <w:name w:val="Título 2 Car"/>
    <w:basedOn w:val="Fuentedeprrafopredeter"/>
    <w:link w:val="Ttulo2"/>
    <w:uiPriority w:val="99"/>
    <w:rsid w:val="00E04989"/>
    <w:rPr>
      <w:rFonts w:eastAsia="Times New Roman" w:cs="BankGothic Lt BT"/>
      <w:bCs/>
      <w:sz w:val="28"/>
      <w:szCs w:val="26"/>
    </w:rPr>
  </w:style>
  <w:style w:type="character" w:customStyle="1" w:styleId="Ttulo3Car">
    <w:name w:val="Título 3 Car"/>
    <w:basedOn w:val="Fuentedeprrafopredeter"/>
    <w:link w:val="Ttulo3"/>
    <w:uiPriority w:val="99"/>
    <w:rsid w:val="00E04989"/>
    <w:rPr>
      <w:rFonts w:eastAsia="Times New Roman" w:cs="BankGothic Lt BT"/>
      <w:bCs/>
      <w:sz w:val="26"/>
    </w:rPr>
  </w:style>
  <w:style w:type="character" w:customStyle="1" w:styleId="Ttulo4Car">
    <w:name w:val="Título 4 Car"/>
    <w:basedOn w:val="Fuentedeprrafopredeter"/>
    <w:link w:val="Ttulo4"/>
    <w:uiPriority w:val="99"/>
    <w:rsid w:val="00E04989"/>
    <w:rPr>
      <w:rFonts w:eastAsia="Times New Roman" w:cs="Cambria"/>
      <w:bCs/>
      <w:iCs/>
      <w:sz w:val="24"/>
    </w:rPr>
  </w:style>
  <w:style w:type="character" w:customStyle="1" w:styleId="Ttulo5Car">
    <w:name w:val="Título 5 Car"/>
    <w:basedOn w:val="Fuentedeprrafopredeter"/>
    <w:link w:val="Ttulo5"/>
    <w:uiPriority w:val="99"/>
    <w:rsid w:val="00F05C64"/>
    <w:rPr>
      <w:rFonts w:ascii="Cambria" w:eastAsia="Times New Roman" w:hAnsi="Cambria" w:cs="Cambria"/>
      <w:color w:val="243F60"/>
    </w:rPr>
  </w:style>
  <w:style w:type="character" w:customStyle="1" w:styleId="Ttulo6Car">
    <w:name w:val="Título 6 Car"/>
    <w:basedOn w:val="Fuentedeprrafopredeter"/>
    <w:link w:val="Ttulo6"/>
    <w:uiPriority w:val="99"/>
    <w:rsid w:val="00F05C64"/>
    <w:rPr>
      <w:rFonts w:ascii="Cambria" w:eastAsia="Times New Roman" w:hAnsi="Cambria" w:cs="Cambria"/>
      <w:i/>
      <w:iCs/>
      <w:color w:val="243F60"/>
    </w:rPr>
  </w:style>
  <w:style w:type="character" w:customStyle="1" w:styleId="Ttulo7Car">
    <w:name w:val="Título 7 Car"/>
    <w:basedOn w:val="Fuentedeprrafopredeter"/>
    <w:link w:val="Ttulo7"/>
    <w:uiPriority w:val="99"/>
    <w:rsid w:val="00F05C64"/>
    <w:rPr>
      <w:rFonts w:ascii="Cambria" w:eastAsia="Times New Roman" w:hAnsi="Cambria" w:cs="Cambria"/>
      <w:i/>
      <w:iCs/>
      <w:color w:val="404040"/>
    </w:rPr>
  </w:style>
  <w:style w:type="character" w:customStyle="1" w:styleId="Ttulo8Car">
    <w:name w:val="Título 8 Car"/>
    <w:basedOn w:val="Fuentedeprrafopredeter"/>
    <w:link w:val="Ttulo8"/>
    <w:uiPriority w:val="99"/>
    <w:rsid w:val="00F05C64"/>
    <w:rPr>
      <w:rFonts w:ascii="Cambria" w:eastAsia="Times New Roman" w:hAnsi="Cambria" w:cs="Cambria"/>
      <w:color w:val="40404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9"/>
    <w:rsid w:val="00F05C64"/>
    <w:rPr>
      <w:rFonts w:ascii="Cambria" w:eastAsia="Times New Roman" w:hAnsi="Cambria" w:cs="Cambria"/>
      <w:i/>
      <w:iCs/>
      <w:color w:val="404040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rsid w:val="00F05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5C64"/>
    <w:rPr>
      <w:rFonts w:ascii="Tahoma" w:eastAsiaTheme="minorEastAsia" w:hAnsi="Tahoma" w:cs="Tahoma"/>
      <w:sz w:val="16"/>
      <w:szCs w:val="16"/>
    </w:rPr>
  </w:style>
  <w:style w:type="paragraph" w:styleId="Prrafodelista">
    <w:name w:val="List Paragraph"/>
    <w:basedOn w:val="Normal"/>
    <w:uiPriority w:val="99"/>
    <w:qFormat/>
    <w:rsid w:val="00F05C64"/>
    <w:pPr>
      <w:ind w:left="720"/>
    </w:pPr>
  </w:style>
  <w:style w:type="paragraph" w:styleId="Ttulo">
    <w:name w:val="Title"/>
    <w:basedOn w:val="Normal"/>
    <w:next w:val="Normal"/>
    <w:link w:val="TtuloCar"/>
    <w:uiPriority w:val="99"/>
    <w:qFormat/>
    <w:rsid w:val="00F05C64"/>
    <w:pPr>
      <w:pBdr>
        <w:bottom w:val="single" w:sz="8" w:space="4" w:color="4F81BD"/>
      </w:pBdr>
      <w:spacing w:after="300" w:line="240" w:lineRule="auto"/>
    </w:pPr>
    <w:rPr>
      <w:rFonts w:ascii="Cambria" w:eastAsia="Times New Roman" w:hAnsi="Cambria" w:cs="Cambria"/>
      <w:color w:val="17365D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99"/>
    <w:rsid w:val="00F05C64"/>
    <w:rPr>
      <w:rFonts w:ascii="Cambria" w:eastAsia="Times New Roman" w:hAnsi="Cambria" w:cs="Cambria"/>
      <w:color w:val="17365D"/>
      <w:spacing w:val="5"/>
      <w:kern w:val="28"/>
      <w:sz w:val="52"/>
      <w:szCs w:val="52"/>
    </w:rPr>
  </w:style>
  <w:style w:type="paragraph" w:styleId="Encabezado">
    <w:name w:val="header"/>
    <w:basedOn w:val="Normal"/>
    <w:link w:val="EncabezadoCar"/>
    <w:uiPriority w:val="99"/>
    <w:rsid w:val="00F05C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5C64"/>
    <w:rPr>
      <w:rFonts w:ascii="Calibri" w:eastAsiaTheme="minorEastAsia" w:hAnsi="Calibri" w:cs="Calibri"/>
    </w:rPr>
  </w:style>
  <w:style w:type="paragraph" w:styleId="Piedepgina">
    <w:name w:val="footer"/>
    <w:basedOn w:val="Normal"/>
    <w:link w:val="PiedepginaCar"/>
    <w:rsid w:val="00F05C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F05C64"/>
    <w:rPr>
      <w:rFonts w:ascii="Calibri" w:eastAsiaTheme="minorEastAsia" w:hAnsi="Calibri" w:cs="Calibri"/>
    </w:rPr>
  </w:style>
  <w:style w:type="paragraph" w:styleId="TtuloTDC">
    <w:name w:val="TOC Heading"/>
    <w:basedOn w:val="Ttulo1"/>
    <w:next w:val="Normal"/>
    <w:uiPriority w:val="99"/>
    <w:qFormat/>
    <w:rsid w:val="00F05C64"/>
    <w:pPr>
      <w:numPr>
        <w:numId w:val="0"/>
      </w:numPr>
      <w:outlineLvl w:val="9"/>
    </w:pPr>
    <w:rPr>
      <w:rFonts w:ascii="Cambria" w:hAnsi="Cambria" w:cs="Cambria"/>
    </w:rPr>
  </w:style>
  <w:style w:type="paragraph" w:styleId="TDC1">
    <w:name w:val="toc 1"/>
    <w:basedOn w:val="Normal"/>
    <w:next w:val="Normal"/>
    <w:autoRedefine/>
    <w:uiPriority w:val="39"/>
    <w:rsid w:val="000964C5"/>
    <w:pPr>
      <w:tabs>
        <w:tab w:val="left" w:pos="440"/>
        <w:tab w:val="right" w:leader="dot" w:pos="8505"/>
      </w:tabs>
      <w:spacing w:after="100"/>
      <w:ind w:right="1276"/>
    </w:pPr>
  </w:style>
  <w:style w:type="paragraph" w:styleId="TDC2">
    <w:name w:val="toc 2"/>
    <w:basedOn w:val="Normal"/>
    <w:next w:val="Normal"/>
    <w:autoRedefine/>
    <w:uiPriority w:val="39"/>
    <w:rsid w:val="00F05C6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rsid w:val="00F05C64"/>
    <w:pPr>
      <w:spacing w:after="100"/>
      <w:ind w:left="440"/>
    </w:pPr>
  </w:style>
  <w:style w:type="character" w:styleId="Hipervnculo">
    <w:name w:val="Hyperlink"/>
    <w:basedOn w:val="Fuentedeprrafopredeter"/>
    <w:uiPriority w:val="99"/>
    <w:rsid w:val="00F05C64"/>
    <w:rPr>
      <w:color w:val="0000FF"/>
      <w:u w:val="single"/>
    </w:rPr>
  </w:style>
  <w:style w:type="paragraph" w:styleId="Descripcin">
    <w:name w:val="caption"/>
    <w:basedOn w:val="Normal"/>
    <w:next w:val="Normal"/>
    <w:uiPriority w:val="99"/>
    <w:qFormat/>
    <w:rsid w:val="00F05C64"/>
    <w:pPr>
      <w:spacing w:line="240" w:lineRule="auto"/>
    </w:pPr>
    <w:rPr>
      <w:b/>
      <w:bCs/>
      <w:color w:val="4F81BD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F05C6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05C64"/>
    <w:rPr>
      <w:rFonts w:ascii="Calibri" w:eastAsiaTheme="minorEastAsia" w:hAnsi="Calibri" w:cs="Calibri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rsid w:val="00F05C64"/>
    <w:rPr>
      <w:vertAlign w:val="superscript"/>
    </w:rPr>
  </w:style>
  <w:style w:type="table" w:styleId="Tablaconcuadrcula">
    <w:name w:val="Table Grid"/>
    <w:basedOn w:val="Tablanormal"/>
    <w:uiPriority w:val="99"/>
    <w:rsid w:val="00F05C64"/>
    <w:pPr>
      <w:spacing w:after="0" w:line="240" w:lineRule="auto"/>
    </w:pPr>
    <w:rPr>
      <w:rFonts w:ascii="Calibri" w:eastAsiaTheme="minorEastAsia" w:hAnsi="Calibri" w:cs="Calibri"/>
      <w:sz w:val="20"/>
      <w:szCs w:val="20"/>
      <w:lang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nespaciado">
    <w:name w:val="No Spacing"/>
    <w:uiPriority w:val="99"/>
    <w:qFormat/>
    <w:rsid w:val="00F05C64"/>
    <w:pPr>
      <w:spacing w:after="0" w:line="240" w:lineRule="auto"/>
    </w:pPr>
    <w:rPr>
      <w:rFonts w:ascii="Calibri" w:eastAsiaTheme="minorEastAsia" w:hAnsi="Calibri" w:cs="Calibri"/>
    </w:rPr>
  </w:style>
  <w:style w:type="paragraph" w:customStyle="1" w:styleId="Default">
    <w:name w:val="Default"/>
    <w:rsid w:val="00F05C64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s-ES"/>
    </w:rPr>
  </w:style>
  <w:style w:type="paragraph" w:customStyle="1" w:styleId="texto">
    <w:name w:val="texto"/>
    <w:basedOn w:val="Normal"/>
    <w:uiPriority w:val="99"/>
    <w:rsid w:val="00F05C64"/>
    <w:pPr>
      <w:spacing w:before="120" w:after="0" w:line="240" w:lineRule="auto"/>
      <w:ind w:right="424"/>
      <w:jc w:val="both"/>
    </w:pPr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character" w:styleId="Textoennegrita">
    <w:name w:val="Strong"/>
    <w:basedOn w:val="Fuentedeprrafopredeter"/>
    <w:uiPriority w:val="99"/>
    <w:qFormat/>
    <w:rsid w:val="00F05C64"/>
    <w:rPr>
      <w:b/>
      <w:bCs/>
    </w:rPr>
  </w:style>
  <w:style w:type="character" w:styleId="nfasis">
    <w:name w:val="Emphasis"/>
    <w:basedOn w:val="Fuentedeprrafopredeter"/>
    <w:uiPriority w:val="99"/>
    <w:qFormat/>
    <w:rsid w:val="00F05C64"/>
    <w:rPr>
      <w:b/>
      <w:bCs/>
    </w:rPr>
  </w:style>
  <w:style w:type="character" w:styleId="Textodelmarcadordeposicin">
    <w:name w:val="Placeholder Text"/>
    <w:basedOn w:val="Fuentedeprrafopredeter"/>
    <w:uiPriority w:val="99"/>
    <w:semiHidden/>
    <w:rsid w:val="00F05C64"/>
    <w:rPr>
      <w:color w:val="808080"/>
    </w:rPr>
  </w:style>
  <w:style w:type="character" w:customStyle="1" w:styleId="subhead1">
    <w:name w:val="subhead1"/>
    <w:basedOn w:val="Fuentedeprrafopredeter"/>
    <w:uiPriority w:val="99"/>
    <w:rsid w:val="00F05C64"/>
    <w:rPr>
      <w:b/>
      <w:bCs/>
      <w:sz w:val="24"/>
      <w:szCs w:val="24"/>
    </w:rPr>
  </w:style>
  <w:style w:type="character" w:customStyle="1" w:styleId="headline1">
    <w:name w:val="headline1"/>
    <w:basedOn w:val="Fuentedeprrafopredeter"/>
    <w:uiPriority w:val="99"/>
    <w:rsid w:val="00F05C64"/>
    <w:rPr>
      <w:b/>
      <w:bCs/>
      <w:sz w:val="28"/>
      <w:szCs w:val="28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F05C6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F05C64"/>
    <w:rPr>
      <w:rFonts w:ascii="Arial" w:eastAsia="Times New Roman" w:hAnsi="Arial" w:cs="Arial"/>
      <w:vanish/>
      <w:sz w:val="16"/>
      <w:szCs w:val="16"/>
      <w:lang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F05C6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F05C64"/>
    <w:rPr>
      <w:rFonts w:ascii="Arial" w:eastAsia="Times New Roman" w:hAnsi="Arial" w:cs="Arial"/>
      <w:vanish/>
      <w:sz w:val="16"/>
      <w:szCs w:val="16"/>
      <w:lang w:eastAsia="es-ES"/>
    </w:rPr>
  </w:style>
  <w:style w:type="table" w:styleId="Sombreadoclaro-nfasis1">
    <w:name w:val="Light Shading Accent 1"/>
    <w:basedOn w:val="Tablanormal"/>
    <w:uiPriority w:val="60"/>
    <w:rsid w:val="00F05C64"/>
    <w:pPr>
      <w:spacing w:after="0" w:line="240" w:lineRule="auto"/>
    </w:pPr>
    <w:rPr>
      <w:rFonts w:ascii="Calibri" w:eastAsiaTheme="minorEastAsia" w:hAnsi="Calibri" w:cs="Times New Roman"/>
      <w:color w:val="2F5496" w:themeColor="accent1" w:themeShade="BF"/>
      <w:lang w:eastAsia="es-ES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character" w:customStyle="1" w:styleId="shorttext">
    <w:name w:val="short_text"/>
    <w:basedOn w:val="Fuentedeprrafopredeter"/>
    <w:rsid w:val="00F05C64"/>
  </w:style>
  <w:style w:type="character" w:customStyle="1" w:styleId="hps">
    <w:name w:val="hps"/>
    <w:basedOn w:val="Fuentedeprrafopredeter"/>
    <w:rsid w:val="00F05C64"/>
  </w:style>
  <w:style w:type="paragraph" w:styleId="NormalWeb">
    <w:name w:val="Normal (Web)"/>
    <w:basedOn w:val="Normal"/>
    <w:uiPriority w:val="99"/>
    <w:semiHidden/>
    <w:unhideWhenUsed/>
    <w:rsid w:val="00F05C6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iPriority w:val="1"/>
    <w:qFormat/>
    <w:rsid w:val="00F05C64"/>
    <w:pPr>
      <w:widowControl w:val="0"/>
      <w:spacing w:before="122" w:after="0" w:line="240" w:lineRule="auto"/>
      <w:ind w:left="1121" w:hanging="339"/>
    </w:pPr>
    <w:rPr>
      <w:rFonts w:ascii="Swis721 Lt BT" w:eastAsia="Swis721 Lt BT" w:hAnsi="Swis721 Lt BT" w:cstheme="minorBidi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05C64"/>
    <w:rPr>
      <w:rFonts w:ascii="Swis721 Lt BT" w:eastAsia="Swis721 Lt BT" w:hAnsi="Swis721 Lt BT"/>
      <w:sz w:val="20"/>
      <w:szCs w:val="20"/>
      <w:lang w:val="en-US"/>
    </w:rPr>
  </w:style>
  <w:style w:type="character" w:customStyle="1" w:styleId="cell">
    <w:name w:val="cell"/>
    <w:basedOn w:val="Fuentedeprrafopredeter"/>
    <w:rsid w:val="00F05C64"/>
  </w:style>
  <w:style w:type="table" w:styleId="Tablanormal4">
    <w:name w:val="Plain Table 4"/>
    <w:basedOn w:val="Tablanormal"/>
    <w:uiPriority w:val="44"/>
    <w:rsid w:val="00F05C64"/>
    <w:pPr>
      <w:spacing w:after="0" w:line="240" w:lineRule="auto"/>
    </w:pPr>
    <w:rPr>
      <w:rFonts w:ascii="Calibri" w:eastAsiaTheme="minorEastAsia" w:hAnsi="Calibri" w:cs="Times New Roman"/>
      <w:lang w:eastAsia="es-E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apple-converted-space">
    <w:name w:val="apple-converted-space"/>
    <w:basedOn w:val="Fuentedeprrafopredeter"/>
    <w:rsid w:val="00F05C64"/>
  </w:style>
  <w:style w:type="table" w:styleId="Tablanormal3">
    <w:name w:val="Plain Table 3"/>
    <w:basedOn w:val="Tablanormal"/>
    <w:uiPriority w:val="43"/>
    <w:rsid w:val="00F05C64"/>
    <w:pPr>
      <w:spacing w:after="0" w:line="240" w:lineRule="auto"/>
    </w:pPr>
    <w:rPr>
      <w:rFonts w:ascii="Calibri" w:eastAsiaTheme="minorEastAsia" w:hAnsi="Calibri" w:cs="Times New Roman"/>
      <w:lang w:eastAsia="es-E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concuadrculaclara">
    <w:name w:val="Grid Table Light"/>
    <w:basedOn w:val="Tablanormal"/>
    <w:uiPriority w:val="40"/>
    <w:rsid w:val="00F05C64"/>
    <w:pPr>
      <w:spacing w:after="0" w:line="240" w:lineRule="auto"/>
    </w:pPr>
    <w:rPr>
      <w:rFonts w:ascii="Calibri" w:eastAsiaTheme="minorEastAsia" w:hAnsi="Calibri" w:cs="Times New Roman"/>
      <w:lang w:eastAsia="es-E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dytext">
    <w:name w:val="bodytext"/>
    <w:basedOn w:val="Normal"/>
    <w:rsid w:val="00F05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table" w:styleId="Tablaconcuadrcula1clara-nfasis5">
    <w:name w:val="Grid Table 1 Light Accent 5"/>
    <w:basedOn w:val="Tablanormal"/>
    <w:uiPriority w:val="46"/>
    <w:rsid w:val="00F05C64"/>
    <w:pPr>
      <w:spacing w:after="0" w:line="240" w:lineRule="auto"/>
    </w:pPr>
    <w:rPr>
      <w:rFonts w:ascii="Calibri" w:eastAsiaTheme="minorEastAsia" w:hAnsi="Calibri" w:cs="Times New Roman"/>
      <w:lang w:eastAsia="es-ES"/>
    </w:r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F05C64"/>
    <w:rPr>
      <w:color w:val="954F72" w:themeColor="followedHyperlink"/>
      <w:u w:val="single"/>
    </w:rPr>
  </w:style>
  <w:style w:type="table" w:styleId="Tablaconcuadrcula2-nfasis1">
    <w:name w:val="Grid Table 2 Accent 1"/>
    <w:basedOn w:val="Tablanormal"/>
    <w:uiPriority w:val="47"/>
    <w:rsid w:val="00EF3559"/>
    <w:pPr>
      <w:spacing w:after="0" w:line="240" w:lineRule="auto"/>
    </w:pPr>
    <w:rPr>
      <w:rFonts w:ascii="Calibri" w:eastAsiaTheme="minorEastAsia" w:hAnsi="Calibri" w:cs="Times New Roman"/>
      <w:lang w:eastAsia="es-ES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normal2">
    <w:name w:val="Plain Table 2"/>
    <w:basedOn w:val="Tablanormal"/>
    <w:uiPriority w:val="42"/>
    <w:rsid w:val="0014591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widget-pane-link">
    <w:name w:val="widget-pane-link"/>
    <w:basedOn w:val="Fuentedeprrafopredeter"/>
    <w:rsid w:val="003C0D81"/>
  </w:style>
  <w:style w:type="table" w:styleId="Tablanormal5">
    <w:name w:val="Plain Table 5"/>
    <w:basedOn w:val="Tablanormal"/>
    <w:uiPriority w:val="45"/>
    <w:rsid w:val="00B12FD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A3011D"/>
    <w:rPr>
      <w:color w:val="605E5C"/>
      <w:shd w:val="clear" w:color="auto" w:fill="E1DFDD"/>
    </w:rPr>
  </w:style>
  <w:style w:type="paragraph" w:styleId="Mapadeldocumento">
    <w:name w:val="Document Map"/>
    <w:basedOn w:val="Normal"/>
    <w:link w:val="MapadeldocumentoCar"/>
    <w:uiPriority w:val="99"/>
    <w:unhideWhenUsed/>
    <w:rsid w:val="00A3011D"/>
    <w:pPr>
      <w:spacing w:after="0" w:line="240" w:lineRule="auto"/>
    </w:pPr>
    <w:rPr>
      <w:rFonts w:ascii="Tahoma" w:hAnsi="Tahoma" w:cs="Tahoma"/>
      <w:sz w:val="16"/>
      <w:szCs w:val="16"/>
      <w:lang w:eastAsia="es-ES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rsid w:val="00A3011D"/>
    <w:rPr>
      <w:rFonts w:ascii="Tahoma" w:eastAsiaTheme="minorEastAsia" w:hAnsi="Tahoma" w:cs="Tahoma"/>
      <w:sz w:val="16"/>
      <w:szCs w:val="16"/>
      <w:lang w:eastAsia="es-ES"/>
    </w:r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4C6055"/>
  </w:style>
  <w:style w:type="character" w:customStyle="1" w:styleId="FechaCar">
    <w:name w:val="Fecha Car"/>
    <w:basedOn w:val="Fuentedeprrafopredeter"/>
    <w:link w:val="Fecha"/>
    <w:uiPriority w:val="99"/>
    <w:semiHidden/>
    <w:rsid w:val="004C6055"/>
    <w:rPr>
      <w:rFonts w:ascii="Calibri" w:eastAsiaTheme="minorEastAsia" w:hAnsi="Calibri" w:cs="Calibri"/>
    </w:rPr>
  </w:style>
  <w:style w:type="paragraph" w:customStyle="1" w:styleId="CM12">
    <w:name w:val="CM12"/>
    <w:basedOn w:val="Default"/>
    <w:next w:val="Default"/>
    <w:uiPriority w:val="99"/>
    <w:rsid w:val="004C6055"/>
    <w:pPr>
      <w:widowControl w:val="0"/>
    </w:pPr>
    <w:rPr>
      <w:rFonts w:ascii="Times" w:hAnsi="Times" w:cs="Times"/>
      <w:color w:val="auto"/>
    </w:rPr>
  </w:style>
  <w:style w:type="paragraph" w:customStyle="1" w:styleId="CM5">
    <w:name w:val="CM5"/>
    <w:basedOn w:val="Default"/>
    <w:next w:val="Default"/>
    <w:uiPriority w:val="99"/>
    <w:rsid w:val="004C6055"/>
    <w:pPr>
      <w:widowControl w:val="0"/>
      <w:spacing w:line="311" w:lineRule="atLeast"/>
    </w:pPr>
    <w:rPr>
      <w:rFonts w:ascii="Times" w:hAnsi="Times" w:cs="Times"/>
      <w:color w:val="auto"/>
    </w:rPr>
  </w:style>
  <w:style w:type="paragraph" w:customStyle="1" w:styleId="parrafo">
    <w:name w:val="parrafo"/>
    <w:basedOn w:val="Normal"/>
    <w:rsid w:val="004C6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customStyle="1" w:styleId="centroredonda">
    <w:name w:val="centro_redonda"/>
    <w:basedOn w:val="Normal"/>
    <w:rsid w:val="004C6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customStyle="1" w:styleId="cabezatabla">
    <w:name w:val="cabeza_tabla"/>
    <w:basedOn w:val="Normal"/>
    <w:rsid w:val="004C6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customStyle="1" w:styleId="cuerpotablaizq">
    <w:name w:val="cuerpo_tabla_izq"/>
    <w:basedOn w:val="Normal"/>
    <w:rsid w:val="004C6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customStyle="1" w:styleId="cuerpotablacentro">
    <w:name w:val="cuerpo_tabla_centro"/>
    <w:basedOn w:val="Normal"/>
    <w:rsid w:val="004C6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table" w:customStyle="1" w:styleId="Tablanormal31">
    <w:name w:val="Tabla normal 31"/>
    <w:basedOn w:val="Tablanormal"/>
    <w:next w:val="Tablanormal3"/>
    <w:uiPriority w:val="43"/>
    <w:rsid w:val="007545F1"/>
    <w:pPr>
      <w:spacing w:after="0" w:line="240" w:lineRule="auto"/>
    </w:pPr>
    <w:rPr>
      <w:rFonts w:ascii="Calibri" w:eastAsiaTheme="minorEastAsia" w:hAnsi="Calibri" w:cs="Times New Roman"/>
      <w:lang w:eastAsia="es-E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anormal21">
    <w:name w:val="Tabla normal 21"/>
    <w:basedOn w:val="Tablanormal"/>
    <w:next w:val="Tablanormal2"/>
    <w:uiPriority w:val="42"/>
    <w:rsid w:val="007545F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24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9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5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3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3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0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480727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46757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1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4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1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81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3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18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0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18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27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8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50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4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5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8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2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43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5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70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1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3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58B31DC9C73524CBE25945E9CEEEB8C" ma:contentTypeVersion="12" ma:contentTypeDescription="Crear nuevo documento." ma:contentTypeScope="" ma:versionID="dc1436a375a79be26f67b969a1f65537">
  <xsd:schema xmlns:xsd="http://www.w3.org/2001/XMLSchema" xmlns:xs="http://www.w3.org/2001/XMLSchema" xmlns:p="http://schemas.microsoft.com/office/2006/metadata/properties" xmlns:ns2="10f0dcc8-c15f-429a-b696-9716c1a1282b" xmlns:ns3="9b4f86da-a967-4848-94ed-690a98a8f6a3" targetNamespace="http://schemas.microsoft.com/office/2006/metadata/properties" ma:root="true" ma:fieldsID="16904e07ff9d6c7099fe15dc09099864" ns2:_="" ns3:_="">
    <xsd:import namespace="10f0dcc8-c15f-429a-b696-9716c1a1282b"/>
    <xsd:import namespace="9b4f86da-a967-4848-94ed-690a98a8f6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f0dcc8-c15f-429a-b696-9716c1a128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4f86da-a967-4848-94ed-690a98a8f6a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14B385-0FD8-44AA-958C-DCE5257082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f0dcc8-c15f-429a-b696-9716c1a1282b"/>
    <ds:schemaRef ds:uri="9b4f86da-a967-4848-94ed-690a98a8f6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76B4C2-33D1-405A-9BB2-B33CBC12E9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03B667F-B384-4BDF-ADA2-C77BF6F8A6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F7A317-792E-4693-AADA-8AFB28584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106</Pages>
  <Words>43226</Words>
  <Characters>237749</Characters>
  <Application>Microsoft Office Word</Application>
  <DocSecurity>0</DocSecurity>
  <Lines>1981</Lines>
  <Paragraphs>560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GALLIZO</dc:creator>
  <cp:keywords/>
  <dc:description/>
  <cp:lastModifiedBy>Carracedo Diaz-Pinto David</cp:lastModifiedBy>
  <cp:revision>15</cp:revision>
  <cp:lastPrinted>2020-04-03T13:29:00Z</cp:lastPrinted>
  <dcterms:created xsi:type="dcterms:W3CDTF">2020-04-07T09:00:00Z</dcterms:created>
  <dcterms:modified xsi:type="dcterms:W3CDTF">2020-04-07T13:24:00Z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0x010100958B31DC9C73524CBE25945E9CEEEB8C</vt:lpwstr>
  </property>
  <property fmtid="{D5CDD505-2E9C-101B-9397-08002B2CF9AE}" pid="3" name="MSIP_Label_7def8eab-07d6-4849-8b43-f2fe9ec60b55_Enabled">
    <vt:lpwstr>True</vt:lpwstr>
  </property>
  <property fmtid="{D5CDD505-2E9C-101B-9397-08002B2CF9AE}" pid="4" name="MSIP_Label_7def8eab-07d6-4849-8b43-f2fe9ec60b55_SiteId">
    <vt:lpwstr>75b2f54b-feff-400d-8e0b-67102edb9a23</vt:lpwstr>
  </property>
  <property fmtid="{D5CDD505-2E9C-101B-9397-08002B2CF9AE}" pid="5" name="MSIP_Label_7def8eab-07d6-4849-8b43-f2fe9ec60b55_Owner">
    <vt:lpwstr>enriqueta.diaz.campos@signify.com</vt:lpwstr>
  </property>
  <property fmtid="{D5CDD505-2E9C-101B-9397-08002B2CF9AE}" pid="6" name="MSIP_Label_7def8eab-07d6-4849-8b43-f2fe9ec60b55_SetDate">
    <vt:lpwstr>2019-10-07T12:21:35.4267552Z</vt:lpwstr>
  </property>
  <property fmtid="{D5CDD505-2E9C-101B-9397-08002B2CF9AE}" pid="7" name="MSIP_Label_7def8eab-07d6-4849-8b43-f2fe9ec60b55_Name">
    <vt:lpwstr>Signify - Internal</vt:lpwstr>
  </property>
  <property fmtid="{D5CDD505-2E9C-101B-9397-08002B2CF9AE}" pid="8" name="MSIP_Label_7def8eab-07d6-4849-8b43-f2fe9ec60b55_Application">
    <vt:lpwstr>Microsoft Azure Information Protection</vt:lpwstr>
  </property>
  <property fmtid="{D5CDD505-2E9C-101B-9397-08002B2CF9AE}" pid="9" name="MSIP_Label_7def8eab-07d6-4849-8b43-f2fe9ec60b55_ActionId">
    <vt:lpwstr>c01c301c-8e4f-4984-bb17-2e38f6b62589</vt:lpwstr>
  </property>
  <property fmtid="{D5CDD505-2E9C-101B-9397-08002B2CF9AE}" pid="10" name="MSIP_Label_7def8eab-07d6-4849-8b43-f2fe9ec60b55_Extended_MSFT_Method">
    <vt:lpwstr>Automatic</vt:lpwstr>
  </property>
  <property fmtid="{D5CDD505-2E9C-101B-9397-08002B2CF9AE}" pid="11" name="Sensitivity">
    <vt:lpwstr>Signify - Internal</vt:lpwstr>
  </property>
</Properties>
</file>